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3B30" w:rsidRPr="00BE1A0D" w:rsidRDefault="00343B30" w:rsidP="00343B30">
      <w:pPr>
        <w:tabs>
          <w:tab w:val="center" w:pos="4536"/>
          <w:tab w:val="right" w:pos="8280"/>
          <w:tab w:val="right" w:pos="9639"/>
        </w:tabs>
        <w:ind w:right="2"/>
        <w:rPr>
          <w:rFonts w:eastAsia="宋体"/>
          <w:b/>
          <w:bCs/>
          <w:sz w:val="22"/>
          <w:szCs w:val="22"/>
          <w:lang w:val="en-GB" w:eastAsia="zh-CN"/>
        </w:rPr>
      </w:pPr>
      <w:r w:rsidRPr="00BE1A0D">
        <w:rPr>
          <w:rFonts w:eastAsia="宋体"/>
          <w:b/>
          <w:bCs/>
          <w:sz w:val="22"/>
          <w:szCs w:val="22"/>
          <w:lang w:val="en-GB" w:eastAsia="zh-CN"/>
        </w:rPr>
        <w:t>3GPP TSG RAN WG1 Ad-Hoc Meeting 1901</w:t>
      </w:r>
      <w:r w:rsidRPr="00BE1A0D">
        <w:rPr>
          <w:rFonts w:eastAsia="宋体"/>
          <w:b/>
          <w:bCs/>
          <w:sz w:val="22"/>
          <w:szCs w:val="22"/>
          <w:lang w:val="en-GB" w:eastAsia="zh-CN"/>
        </w:rPr>
        <w:tab/>
      </w:r>
      <w:r w:rsidRPr="00BE1A0D">
        <w:rPr>
          <w:rFonts w:eastAsia="宋体"/>
          <w:b/>
          <w:bCs/>
          <w:sz w:val="22"/>
          <w:szCs w:val="22"/>
          <w:lang w:val="en-GB" w:eastAsia="zh-CN"/>
        </w:rPr>
        <w:tab/>
        <w:t>R1-</w:t>
      </w:r>
      <w:r w:rsidR="001F79F1" w:rsidRPr="001F79F1">
        <w:t xml:space="preserve"> </w:t>
      </w:r>
      <w:r w:rsidR="001F79F1" w:rsidRPr="001F79F1">
        <w:rPr>
          <w:rFonts w:eastAsia="宋体"/>
          <w:b/>
          <w:bCs/>
          <w:sz w:val="22"/>
          <w:szCs w:val="22"/>
          <w:lang w:val="en-GB" w:eastAsia="zh-CN"/>
        </w:rPr>
        <w:t>1900301</w:t>
      </w:r>
      <w:bookmarkStart w:id="0" w:name="_GoBack"/>
      <w:bookmarkEnd w:id="0"/>
    </w:p>
    <w:p w:rsidR="00343B30" w:rsidRPr="00BE1A0D" w:rsidRDefault="00343B30" w:rsidP="00343B30">
      <w:pPr>
        <w:tabs>
          <w:tab w:val="center" w:pos="4536"/>
          <w:tab w:val="right" w:pos="8280"/>
          <w:tab w:val="right" w:pos="9639"/>
        </w:tabs>
        <w:ind w:right="2"/>
        <w:rPr>
          <w:rFonts w:eastAsia="宋体"/>
          <w:b/>
          <w:bCs/>
          <w:sz w:val="22"/>
          <w:szCs w:val="22"/>
          <w:lang w:val="en-GB" w:eastAsia="zh-CN"/>
        </w:rPr>
      </w:pPr>
      <w:r w:rsidRPr="00BE1A0D">
        <w:rPr>
          <w:rFonts w:eastAsia="宋体"/>
          <w:b/>
          <w:bCs/>
          <w:sz w:val="22"/>
          <w:szCs w:val="22"/>
          <w:lang w:val="en-GB" w:eastAsia="zh-CN"/>
        </w:rPr>
        <w:t>Taipei, 21st – 25th January, 2019</w:t>
      </w:r>
    </w:p>
    <w:p w:rsidR="008948CB" w:rsidRPr="00343B30" w:rsidRDefault="008948CB" w:rsidP="008948CB">
      <w:pPr>
        <w:pStyle w:val="a4"/>
        <w:tabs>
          <w:tab w:val="clear" w:pos="4536"/>
          <w:tab w:val="left" w:pos="1800"/>
        </w:tabs>
        <w:ind w:left="1800" w:hanging="1800"/>
        <w:rPr>
          <w:rFonts w:ascii="Times New Roman" w:eastAsia="宋体" w:hAnsi="Times New Roman"/>
          <w:sz w:val="22"/>
          <w:szCs w:val="22"/>
          <w:lang w:val="en-GB" w:eastAsia="zh-CN"/>
        </w:rPr>
      </w:pPr>
    </w:p>
    <w:p w:rsidR="008948CB" w:rsidRPr="00491676" w:rsidRDefault="008948CB" w:rsidP="008948CB">
      <w:pPr>
        <w:pStyle w:val="a4"/>
        <w:tabs>
          <w:tab w:val="clear" w:pos="4536"/>
          <w:tab w:val="left" w:pos="1800"/>
        </w:tabs>
        <w:ind w:left="1800" w:hanging="1800"/>
        <w:rPr>
          <w:rFonts w:ascii="Times New Roman" w:eastAsia="宋体" w:hAnsi="Times New Roman"/>
          <w:sz w:val="22"/>
          <w:szCs w:val="22"/>
          <w:lang w:eastAsia="zh-CN"/>
        </w:rPr>
      </w:pPr>
      <w:r w:rsidRPr="00491676">
        <w:rPr>
          <w:rFonts w:ascii="Times New Roman" w:hAnsi="Times New Roman"/>
          <w:sz w:val="22"/>
          <w:szCs w:val="22"/>
        </w:rPr>
        <w:t>Source:</w:t>
      </w:r>
      <w:r w:rsidRPr="00491676">
        <w:rPr>
          <w:rFonts w:ascii="Times New Roman" w:hAnsi="Times New Roman"/>
          <w:sz w:val="22"/>
          <w:szCs w:val="22"/>
        </w:rPr>
        <w:tab/>
      </w:r>
      <w:r w:rsidRPr="00491676">
        <w:rPr>
          <w:rFonts w:ascii="Times New Roman" w:eastAsia="宋体" w:hAnsi="Times New Roman"/>
          <w:sz w:val="22"/>
          <w:szCs w:val="22"/>
          <w:lang w:eastAsia="zh-CN"/>
        </w:rPr>
        <w:t xml:space="preserve">OPPO </w:t>
      </w:r>
    </w:p>
    <w:p w:rsidR="008948CB" w:rsidRPr="00491676" w:rsidRDefault="008948CB" w:rsidP="008948CB">
      <w:pPr>
        <w:pStyle w:val="a4"/>
        <w:tabs>
          <w:tab w:val="clear" w:pos="4536"/>
        </w:tabs>
        <w:ind w:left="1800" w:hangingChars="815" w:hanging="1800"/>
        <w:rPr>
          <w:rFonts w:ascii="Times New Roman" w:hAnsi="Times New Roman"/>
          <w:sz w:val="22"/>
          <w:szCs w:val="22"/>
        </w:rPr>
      </w:pPr>
      <w:r w:rsidRPr="00491676">
        <w:rPr>
          <w:rFonts w:ascii="Times New Roman" w:hAnsi="Times New Roman"/>
          <w:sz w:val="22"/>
          <w:szCs w:val="22"/>
        </w:rPr>
        <w:t>Title:</w:t>
      </w:r>
      <w:r w:rsidRPr="00491676">
        <w:rPr>
          <w:rFonts w:ascii="Times New Roman" w:hAnsi="Times New Roman"/>
          <w:sz w:val="22"/>
          <w:szCs w:val="22"/>
        </w:rPr>
        <w:tab/>
        <w:t xml:space="preserve">Physical layer procedure for NR-V2X </w:t>
      </w:r>
    </w:p>
    <w:p w:rsidR="003E1484" w:rsidRPr="00491676" w:rsidRDefault="003E1484" w:rsidP="008948CB">
      <w:pPr>
        <w:pStyle w:val="a4"/>
        <w:tabs>
          <w:tab w:val="clear" w:pos="4536"/>
        </w:tabs>
        <w:ind w:left="1800" w:hangingChars="815" w:hanging="1800"/>
        <w:rPr>
          <w:rFonts w:ascii="Times New Roman" w:eastAsia="宋体" w:hAnsi="Times New Roman"/>
          <w:sz w:val="22"/>
          <w:szCs w:val="22"/>
          <w:lang w:eastAsia="zh-CN"/>
        </w:rPr>
      </w:pPr>
      <w:r w:rsidRPr="00491676">
        <w:rPr>
          <w:rFonts w:ascii="Times New Roman" w:hAnsi="Times New Roman"/>
          <w:sz w:val="22"/>
          <w:szCs w:val="22"/>
        </w:rPr>
        <w:t>Agenda Item:</w:t>
      </w:r>
      <w:r w:rsidRPr="00491676">
        <w:rPr>
          <w:rFonts w:ascii="Times New Roman" w:hAnsi="Times New Roman"/>
          <w:sz w:val="22"/>
          <w:szCs w:val="22"/>
        </w:rPr>
        <w:tab/>
      </w:r>
      <w:r w:rsidR="008948CB" w:rsidRPr="00491676">
        <w:rPr>
          <w:rFonts w:ascii="Times New Roman" w:eastAsia="宋体" w:hAnsi="Times New Roman"/>
          <w:sz w:val="22"/>
          <w:szCs w:val="22"/>
          <w:lang w:eastAsia="zh-CN"/>
        </w:rPr>
        <w:t>7.2.4.1.2</w:t>
      </w:r>
    </w:p>
    <w:p w:rsidR="003E1484" w:rsidRPr="00491676" w:rsidRDefault="003E1484" w:rsidP="003E1484">
      <w:pPr>
        <w:pStyle w:val="a4"/>
        <w:tabs>
          <w:tab w:val="left" w:pos="1800"/>
        </w:tabs>
        <w:rPr>
          <w:rFonts w:ascii="Times New Roman" w:eastAsia="宋体" w:hAnsi="Times New Roman"/>
          <w:lang w:eastAsia="zh-CN"/>
        </w:rPr>
      </w:pPr>
      <w:r w:rsidRPr="00491676">
        <w:rPr>
          <w:rFonts w:ascii="Times New Roman" w:hAnsi="Times New Roman"/>
          <w:sz w:val="22"/>
          <w:szCs w:val="22"/>
        </w:rPr>
        <w:t>Document for:</w:t>
      </w:r>
      <w:r w:rsidRPr="00491676">
        <w:rPr>
          <w:rFonts w:ascii="Times New Roman" w:hAnsi="Times New Roman"/>
          <w:sz w:val="22"/>
          <w:szCs w:val="22"/>
        </w:rPr>
        <w:tab/>
        <w:t>Discussio</w:t>
      </w:r>
      <w:r w:rsidRPr="00491676">
        <w:rPr>
          <w:rFonts w:ascii="Times New Roman" w:eastAsia="宋体" w:hAnsi="Times New Roman"/>
          <w:sz w:val="22"/>
          <w:szCs w:val="22"/>
          <w:lang w:eastAsia="zh-CN"/>
        </w:rPr>
        <w:t>n and Decision</w:t>
      </w:r>
    </w:p>
    <w:p w:rsidR="00B87FBC" w:rsidRPr="00491676" w:rsidRDefault="00B87FBC" w:rsidP="00B87FBC">
      <w:pPr>
        <w:pBdr>
          <w:bottom w:val="single" w:sz="4" w:space="1" w:color="auto"/>
        </w:pBdr>
        <w:tabs>
          <w:tab w:val="left" w:pos="2552"/>
        </w:tabs>
        <w:rPr>
          <w:rFonts w:eastAsia="宋体"/>
          <w:lang w:eastAsia="zh-CN"/>
        </w:rPr>
      </w:pPr>
      <w:bookmarkStart w:id="1" w:name="Source"/>
      <w:bookmarkStart w:id="2" w:name="DocumentFor"/>
      <w:bookmarkEnd w:id="1"/>
      <w:bookmarkEnd w:id="2"/>
    </w:p>
    <w:p w:rsidR="00B87FBC" w:rsidRPr="00491676" w:rsidRDefault="00BE38BD" w:rsidP="00BB52F1">
      <w:pPr>
        <w:pStyle w:val="1"/>
        <w:rPr>
          <w:rFonts w:ascii="Times New Roman" w:hAnsi="Times New Roman" w:cs="Times New Roman"/>
        </w:rPr>
      </w:pPr>
      <w:r w:rsidRPr="00491676">
        <w:rPr>
          <w:rFonts w:ascii="Times New Roman" w:hAnsi="Times New Roman" w:cs="Times New Roman"/>
        </w:rPr>
        <w:t>Introduction</w:t>
      </w:r>
    </w:p>
    <w:p w:rsidR="00CE4DE8" w:rsidRPr="00491676" w:rsidRDefault="00995A2F" w:rsidP="00995A2F">
      <w:pPr>
        <w:pStyle w:val="a0"/>
        <w:rPr>
          <w:rFonts w:eastAsia="宋体"/>
          <w:lang w:eastAsia="zh-CN"/>
        </w:rPr>
      </w:pPr>
      <w:r w:rsidRPr="00491676">
        <w:rPr>
          <w:rFonts w:eastAsia="宋体"/>
          <w:lang w:eastAsia="zh-CN"/>
        </w:rPr>
        <w:t>I</w:t>
      </w:r>
      <w:r w:rsidRPr="00491676">
        <w:rPr>
          <w:rFonts w:eastAsia="宋体" w:hint="eastAsia"/>
          <w:lang w:eastAsia="zh-CN"/>
        </w:rPr>
        <w:t xml:space="preserve">n </w:t>
      </w:r>
      <w:r w:rsidR="00CE4DE8" w:rsidRPr="00491676">
        <w:rPr>
          <w:rFonts w:eastAsia="宋体"/>
          <w:lang w:eastAsia="zh-CN"/>
        </w:rPr>
        <w:t>the RAN</w:t>
      </w:r>
      <w:r w:rsidR="0021357F" w:rsidRPr="00491676">
        <w:rPr>
          <w:rFonts w:eastAsia="宋体"/>
          <w:lang w:eastAsia="zh-CN"/>
        </w:rPr>
        <w:t>1</w:t>
      </w:r>
      <w:r w:rsidR="00CE4DE8" w:rsidRPr="00491676">
        <w:rPr>
          <w:rFonts w:eastAsia="宋体"/>
          <w:lang w:eastAsia="zh-CN"/>
        </w:rPr>
        <w:t xml:space="preserve"> #</w:t>
      </w:r>
      <w:r w:rsidR="0021357F" w:rsidRPr="00491676">
        <w:rPr>
          <w:rFonts w:eastAsia="宋体"/>
          <w:lang w:eastAsia="zh-CN"/>
        </w:rPr>
        <w:t>9</w:t>
      </w:r>
      <w:r w:rsidR="005A3032">
        <w:rPr>
          <w:rFonts w:eastAsia="宋体"/>
          <w:lang w:eastAsia="zh-CN"/>
        </w:rPr>
        <w:t>5</w:t>
      </w:r>
      <w:r w:rsidR="00CE4DE8" w:rsidRPr="00491676">
        <w:rPr>
          <w:rFonts w:eastAsia="宋体"/>
          <w:lang w:eastAsia="zh-CN"/>
        </w:rPr>
        <w:t xml:space="preserve"> meeting,</w:t>
      </w:r>
      <w:r w:rsidR="0021357F" w:rsidRPr="00491676">
        <w:rPr>
          <w:rFonts w:eastAsia="宋体"/>
          <w:lang w:eastAsia="zh-CN"/>
        </w:rPr>
        <w:t xml:space="preserve"> </w:t>
      </w:r>
      <w:r w:rsidR="005A3032">
        <w:rPr>
          <w:rFonts w:eastAsia="宋体"/>
          <w:lang w:eastAsia="zh-CN"/>
        </w:rPr>
        <w:t xml:space="preserve">physical layer procedure of NR-V2X, especially the </w:t>
      </w:r>
      <w:r w:rsidR="0040123F" w:rsidRPr="00491676">
        <w:rPr>
          <w:rFonts w:eastAsia="宋体"/>
          <w:lang w:eastAsia="zh-CN"/>
        </w:rPr>
        <w:t xml:space="preserve">feedback </w:t>
      </w:r>
      <w:r w:rsidR="005A3032">
        <w:rPr>
          <w:rFonts w:eastAsia="宋体"/>
          <w:lang w:eastAsia="zh-CN"/>
        </w:rPr>
        <w:t xml:space="preserve">mechanism </w:t>
      </w:r>
      <w:r w:rsidR="0040123F" w:rsidRPr="00491676">
        <w:rPr>
          <w:rFonts w:eastAsia="宋体"/>
          <w:lang w:eastAsia="zh-CN"/>
        </w:rPr>
        <w:t xml:space="preserve">for unicast and </w:t>
      </w:r>
      <w:proofErr w:type="spellStart"/>
      <w:r w:rsidR="0040123F" w:rsidRPr="00491676">
        <w:rPr>
          <w:rFonts w:eastAsia="宋体"/>
          <w:lang w:eastAsia="zh-CN"/>
        </w:rPr>
        <w:t>groupcast</w:t>
      </w:r>
      <w:proofErr w:type="spellEnd"/>
      <w:r w:rsidR="0021357F" w:rsidRPr="00491676">
        <w:rPr>
          <w:rFonts w:eastAsia="宋体"/>
          <w:lang w:eastAsia="zh-CN"/>
        </w:rPr>
        <w:t xml:space="preserve"> was discussed and th</w:t>
      </w:r>
      <w:r w:rsidR="00B0398E" w:rsidRPr="00491676">
        <w:rPr>
          <w:rFonts w:eastAsia="宋体"/>
          <w:lang w:eastAsia="zh-CN"/>
        </w:rPr>
        <w:t>e following agreements were ach</w:t>
      </w:r>
      <w:r w:rsidR="0021357F" w:rsidRPr="00491676">
        <w:rPr>
          <w:rFonts w:eastAsia="宋体"/>
          <w:lang w:eastAsia="zh-CN"/>
        </w:rPr>
        <w:t>ieved</w:t>
      </w:r>
      <w:r w:rsidR="00CE4DE8" w:rsidRPr="00491676">
        <w:rPr>
          <w:rFonts w:eastAsia="宋体"/>
          <w:lang w:eastAsia="zh-CN"/>
        </w:rPr>
        <w:t xml:space="preserve"> [1]:</w:t>
      </w:r>
    </w:p>
    <w:p w:rsidR="005A3032" w:rsidRPr="004500A8" w:rsidRDefault="005A3032" w:rsidP="005A3032">
      <w:pPr>
        <w:rPr>
          <w:szCs w:val="20"/>
        </w:rPr>
      </w:pPr>
      <w:r w:rsidRPr="004500A8">
        <w:rPr>
          <w:szCs w:val="20"/>
          <w:highlight w:val="green"/>
        </w:rPr>
        <w:t>Agreements</w:t>
      </w:r>
      <w:r w:rsidRPr="004500A8">
        <w:rPr>
          <w:szCs w:val="20"/>
        </w:rPr>
        <w:t>:</w:t>
      </w:r>
    </w:p>
    <w:p w:rsidR="005A3032" w:rsidRDefault="005A3032" w:rsidP="005A3032">
      <w:pPr>
        <w:numPr>
          <w:ilvl w:val="0"/>
          <w:numId w:val="26"/>
        </w:numPr>
        <w:rPr>
          <w:rFonts w:ascii="Calibri" w:hAnsi="Calibri" w:cs="Calibri"/>
          <w:b/>
          <w:szCs w:val="20"/>
          <w:lang w:eastAsia="ko-KR"/>
        </w:rPr>
      </w:pPr>
      <w:r w:rsidRPr="004500A8">
        <w:rPr>
          <w:szCs w:val="20"/>
        </w:rPr>
        <w:t xml:space="preserve">Physical </w:t>
      </w:r>
      <w:proofErr w:type="spellStart"/>
      <w:r w:rsidRPr="004500A8">
        <w:rPr>
          <w:szCs w:val="20"/>
        </w:rPr>
        <w:t>sidelink</w:t>
      </w:r>
      <w:proofErr w:type="spellEnd"/>
      <w:r w:rsidRPr="004500A8">
        <w:rPr>
          <w:szCs w:val="20"/>
        </w:rPr>
        <w:t xml:space="preserve"> feedback channel (PSFCH) is defined and it is supported to convey S</w:t>
      </w:r>
      <w:r w:rsidRPr="004500A8">
        <w:rPr>
          <w:rFonts w:hint="eastAsia"/>
          <w:szCs w:val="20"/>
        </w:rPr>
        <w:t>FCI</w:t>
      </w:r>
      <w:r w:rsidRPr="004500A8">
        <w:rPr>
          <w:szCs w:val="20"/>
        </w:rPr>
        <w:t xml:space="preserve"> </w:t>
      </w:r>
      <w:r w:rsidRPr="004500A8">
        <w:rPr>
          <w:rFonts w:hint="eastAsia"/>
          <w:szCs w:val="20"/>
        </w:rPr>
        <w:t>for</w:t>
      </w:r>
      <w:r w:rsidRPr="004500A8">
        <w:rPr>
          <w:szCs w:val="20"/>
        </w:rPr>
        <w:t xml:space="preserve"> unicast and </w:t>
      </w:r>
      <w:proofErr w:type="spellStart"/>
      <w:r w:rsidRPr="004500A8">
        <w:rPr>
          <w:szCs w:val="20"/>
        </w:rPr>
        <w:t>groupcast</w:t>
      </w:r>
      <w:proofErr w:type="spellEnd"/>
      <w:r w:rsidRPr="004500A8">
        <w:rPr>
          <w:szCs w:val="20"/>
        </w:rPr>
        <w:t xml:space="preserve"> via PSFCH</w:t>
      </w:r>
      <w:r w:rsidRPr="004500A8">
        <w:rPr>
          <w:rFonts w:ascii="Calibri" w:hAnsi="Calibri" w:cs="Calibri"/>
          <w:b/>
          <w:szCs w:val="20"/>
          <w:lang w:eastAsia="ko-KR"/>
        </w:rPr>
        <w:t>.</w:t>
      </w:r>
    </w:p>
    <w:p w:rsidR="005A3032" w:rsidRDefault="005A3032" w:rsidP="005A3032">
      <w:pPr>
        <w:rPr>
          <w:rFonts w:ascii="Calibri" w:hAnsi="Calibri" w:cs="Calibri"/>
          <w:b/>
          <w:szCs w:val="20"/>
          <w:lang w:eastAsia="ko-KR"/>
        </w:rPr>
      </w:pPr>
    </w:p>
    <w:p w:rsidR="005A3032" w:rsidRPr="0047294B" w:rsidRDefault="005A3032" w:rsidP="005A3032">
      <w:pPr>
        <w:rPr>
          <w:szCs w:val="20"/>
          <w:highlight w:val="green"/>
          <w:lang w:eastAsia="x-none"/>
        </w:rPr>
      </w:pPr>
      <w:r w:rsidRPr="0047294B">
        <w:rPr>
          <w:szCs w:val="20"/>
          <w:highlight w:val="green"/>
          <w:lang w:eastAsia="x-none"/>
        </w:rPr>
        <w:t>Agreements:</w:t>
      </w:r>
    </w:p>
    <w:p w:rsidR="005A3032" w:rsidRPr="0047294B" w:rsidRDefault="005A3032" w:rsidP="005A3032">
      <w:pPr>
        <w:numPr>
          <w:ilvl w:val="0"/>
          <w:numId w:val="26"/>
        </w:numPr>
        <w:rPr>
          <w:szCs w:val="20"/>
        </w:rPr>
      </w:pPr>
      <w:r w:rsidRPr="0047294B">
        <w:rPr>
          <w:rFonts w:hint="eastAsia"/>
          <w:szCs w:val="20"/>
        </w:rPr>
        <w:t>When SL HARQ feedback is enabled f</w:t>
      </w:r>
      <w:r w:rsidRPr="0047294B">
        <w:rPr>
          <w:szCs w:val="20"/>
        </w:rPr>
        <w:t xml:space="preserve">or unicast, </w:t>
      </w:r>
      <w:r w:rsidRPr="0047294B">
        <w:rPr>
          <w:rFonts w:hint="eastAsia"/>
          <w:szCs w:val="20"/>
        </w:rPr>
        <w:t>the following operation is supported for the non-CBG case:</w:t>
      </w:r>
    </w:p>
    <w:p w:rsidR="005A3032" w:rsidRPr="0047294B" w:rsidRDefault="005A3032" w:rsidP="005A3032">
      <w:pPr>
        <w:numPr>
          <w:ilvl w:val="1"/>
          <w:numId w:val="26"/>
        </w:numPr>
        <w:rPr>
          <w:szCs w:val="20"/>
        </w:rPr>
      </w:pPr>
      <w:r w:rsidRPr="0047294B">
        <w:rPr>
          <w:rFonts w:hint="eastAsia"/>
          <w:szCs w:val="20"/>
        </w:rPr>
        <w:t>R</w:t>
      </w:r>
      <w:r w:rsidRPr="0047294B">
        <w:rPr>
          <w:szCs w:val="20"/>
        </w:rPr>
        <w:t xml:space="preserve">eceiver UE </w:t>
      </w:r>
      <w:r w:rsidRPr="0047294B">
        <w:rPr>
          <w:rFonts w:hint="eastAsia"/>
          <w:szCs w:val="20"/>
        </w:rPr>
        <w:t>generate</w:t>
      </w:r>
      <w:r w:rsidRPr="0047294B">
        <w:rPr>
          <w:szCs w:val="20"/>
        </w:rPr>
        <w:t xml:space="preserve">s HARQ-ACK </w:t>
      </w:r>
      <w:r w:rsidRPr="0047294B">
        <w:rPr>
          <w:rFonts w:hint="eastAsia"/>
          <w:szCs w:val="20"/>
        </w:rPr>
        <w:t xml:space="preserve">if it </w:t>
      </w:r>
      <w:r w:rsidRPr="0047294B">
        <w:rPr>
          <w:szCs w:val="20"/>
        </w:rPr>
        <w:t>successfully</w:t>
      </w:r>
      <w:r w:rsidRPr="0047294B">
        <w:rPr>
          <w:rFonts w:hint="eastAsia"/>
          <w:szCs w:val="20"/>
        </w:rPr>
        <w:t xml:space="preserve"> decodes the corresponding TB. It generates </w:t>
      </w:r>
      <w:r w:rsidRPr="0047294B">
        <w:rPr>
          <w:szCs w:val="20"/>
        </w:rPr>
        <w:t>HARQ-NACK</w:t>
      </w:r>
      <w:r w:rsidRPr="0047294B">
        <w:rPr>
          <w:rFonts w:hint="eastAsia"/>
          <w:szCs w:val="20"/>
        </w:rPr>
        <w:t xml:space="preserve"> </w:t>
      </w:r>
      <w:r w:rsidRPr="0047294B">
        <w:rPr>
          <w:szCs w:val="20"/>
        </w:rPr>
        <w:t xml:space="preserve">if it </w:t>
      </w:r>
      <w:r w:rsidRPr="0047294B">
        <w:rPr>
          <w:rFonts w:hint="eastAsia"/>
          <w:szCs w:val="20"/>
        </w:rPr>
        <w:t>does not successfully</w:t>
      </w:r>
      <w:r w:rsidRPr="0047294B">
        <w:rPr>
          <w:szCs w:val="20"/>
        </w:rPr>
        <w:t xml:space="preserve"> decode the corresponding </w:t>
      </w:r>
      <w:r w:rsidRPr="0047294B">
        <w:rPr>
          <w:rFonts w:hint="eastAsia"/>
          <w:szCs w:val="20"/>
        </w:rPr>
        <w:t>TB after decoding the associated PSCCH which targets the receiver UE.</w:t>
      </w:r>
    </w:p>
    <w:p w:rsidR="005A3032" w:rsidRPr="0047294B" w:rsidRDefault="005A3032" w:rsidP="005A3032">
      <w:pPr>
        <w:numPr>
          <w:ilvl w:val="1"/>
          <w:numId w:val="26"/>
        </w:numPr>
        <w:rPr>
          <w:szCs w:val="20"/>
        </w:rPr>
      </w:pPr>
      <w:r w:rsidRPr="0047294B">
        <w:rPr>
          <w:rFonts w:hint="eastAsia"/>
          <w:szCs w:val="20"/>
        </w:rPr>
        <w:t>FFS whether to support SL HARQ feedback per CBG</w:t>
      </w:r>
    </w:p>
    <w:p w:rsidR="005A3032" w:rsidRDefault="005A3032" w:rsidP="005A3032">
      <w:pPr>
        <w:rPr>
          <w:lang w:eastAsia="x-none"/>
        </w:rPr>
      </w:pPr>
      <w:r w:rsidRPr="0047294B">
        <w:rPr>
          <w:highlight w:val="green"/>
          <w:lang w:eastAsia="x-none"/>
        </w:rPr>
        <w:t>Agreements</w:t>
      </w:r>
      <w:r>
        <w:rPr>
          <w:lang w:eastAsia="x-none"/>
        </w:rPr>
        <w:t>:</w:t>
      </w:r>
    </w:p>
    <w:p w:rsidR="005A3032" w:rsidRPr="0047294B" w:rsidRDefault="005A3032" w:rsidP="005A3032">
      <w:pPr>
        <w:pStyle w:val="LGTdoc"/>
        <w:numPr>
          <w:ilvl w:val="0"/>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When SL HARQ feedback is enabled f</w:t>
      </w:r>
      <w:r w:rsidRPr="0047294B">
        <w:rPr>
          <w:rFonts w:ascii="Calibri" w:hAnsi="Calibri" w:cs="Calibri"/>
          <w:sz w:val="20"/>
          <w:szCs w:val="22"/>
          <w:lang w:val="en-US"/>
        </w:rPr>
        <w:t xml:space="preserve">or </w:t>
      </w:r>
      <w:proofErr w:type="spellStart"/>
      <w:r w:rsidRPr="0047294B">
        <w:rPr>
          <w:rFonts w:ascii="Calibri" w:hAnsi="Calibri" w:cs="Calibri"/>
          <w:sz w:val="20"/>
          <w:szCs w:val="22"/>
          <w:lang w:val="en-US"/>
        </w:rPr>
        <w:t>groupcast</w:t>
      </w:r>
      <w:proofErr w:type="spellEnd"/>
      <w:r w:rsidRPr="0047294B">
        <w:rPr>
          <w:rFonts w:ascii="Calibri" w:hAnsi="Calibri" w:cs="Calibri"/>
          <w:sz w:val="20"/>
          <w:szCs w:val="22"/>
          <w:lang w:val="en-US"/>
        </w:rPr>
        <w:t xml:space="preserve">, </w:t>
      </w:r>
      <w:r w:rsidRPr="0047294B">
        <w:rPr>
          <w:rFonts w:ascii="Calibri" w:hAnsi="Calibri" w:cs="Calibri" w:hint="eastAsia"/>
          <w:sz w:val="20"/>
          <w:szCs w:val="22"/>
          <w:lang w:val="en-US"/>
        </w:rPr>
        <w:t xml:space="preserve">the following </w:t>
      </w:r>
      <w:r w:rsidRPr="0047294B">
        <w:rPr>
          <w:rFonts w:ascii="Calibri" w:hAnsi="Calibri" w:cs="Calibri"/>
          <w:sz w:val="20"/>
          <w:szCs w:val="22"/>
          <w:lang w:val="en-US"/>
        </w:rPr>
        <w:t>operation</w:t>
      </w:r>
      <w:r w:rsidRPr="0047294B">
        <w:rPr>
          <w:rFonts w:ascii="Calibri" w:hAnsi="Calibri" w:cs="Calibri" w:hint="eastAsia"/>
          <w:sz w:val="20"/>
          <w:szCs w:val="22"/>
          <w:lang w:val="en-US"/>
        </w:rPr>
        <w:t>s are further studied for the non-CBG case:</w:t>
      </w:r>
    </w:p>
    <w:p w:rsidR="005A3032" w:rsidRPr="0047294B" w:rsidRDefault="005A3032" w:rsidP="005A3032">
      <w:pPr>
        <w:pStyle w:val="LGTdoc"/>
        <w:numPr>
          <w:ilvl w:val="1"/>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Option 1: R</w:t>
      </w:r>
      <w:r w:rsidRPr="0047294B">
        <w:rPr>
          <w:rFonts w:ascii="Calibri" w:hAnsi="Calibri" w:cs="Calibri"/>
          <w:sz w:val="20"/>
          <w:szCs w:val="22"/>
          <w:lang w:val="en-US"/>
        </w:rPr>
        <w:t xml:space="preserve">eceiver UE transmits HARQ-NACK on PSFCH if it fails to decode the corresponding </w:t>
      </w:r>
      <w:r w:rsidRPr="0047294B">
        <w:rPr>
          <w:rFonts w:ascii="Calibri" w:hAnsi="Calibri" w:cs="Calibri" w:hint="eastAsia"/>
          <w:sz w:val="20"/>
          <w:szCs w:val="22"/>
          <w:lang w:val="en-US"/>
        </w:rPr>
        <w:t>TB after decoding the associated PSCCH</w:t>
      </w:r>
      <w:r w:rsidRPr="0047294B">
        <w:rPr>
          <w:rFonts w:ascii="Calibri" w:hAnsi="Calibri" w:cs="Calibri"/>
          <w:sz w:val="20"/>
          <w:szCs w:val="22"/>
          <w:lang w:val="en-US"/>
        </w:rPr>
        <w:t>. It transmits no signal on PSFCH otherwise. Details are FFS including the following</w:t>
      </w:r>
      <w:r w:rsidRPr="0047294B">
        <w:rPr>
          <w:rFonts w:ascii="Calibri" w:hAnsi="Calibri" w:cs="Calibri" w:hint="eastAsia"/>
          <w:sz w:val="20"/>
          <w:szCs w:val="22"/>
          <w:lang w:val="en-US"/>
        </w:rPr>
        <w:t>:</w:t>
      </w:r>
    </w:p>
    <w:p w:rsidR="005A3032" w:rsidRPr="0047294B" w:rsidRDefault="005A3032" w:rsidP="005A3032">
      <w:pPr>
        <w:pStyle w:val="LGTdoc"/>
        <w:numPr>
          <w:ilvl w:val="2"/>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Whether to introduce an additional criterion in deciding HARQ-NACK transmission</w:t>
      </w:r>
    </w:p>
    <w:p w:rsidR="005A3032" w:rsidRPr="0047294B" w:rsidRDefault="005A3032" w:rsidP="005A3032">
      <w:pPr>
        <w:pStyle w:val="LGTdoc"/>
        <w:numPr>
          <w:ilvl w:val="2"/>
          <w:numId w:val="27"/>
        </w:numPr>
        <w:spacing w:before="100" w:beforeAutospacing="1" w:afterLines="0" w:after="60"/>
        <w:rPr>
          <w:rFonts w:ascii="Calibri" w:hAnsi="Calibri" w:cs="Calibri"/>
          <w:sz w:val="20"/>
          <w:szCs w:val="22"/>
          <w:lang w:val="en-US"/>
        </w:rPr>
      </w:pPr>
      <w:r w:rsidRPr="0047294B">
        <w:rPr>
          <w:rFonts w:ascii="Calibri" w:hAnsi="Calibri" w:cs="Calibri"/>
          <w:sz w:val="20"/>
          <w:szCs w:val="22"/>
          <w:lang w:val="en-US"/>
        </w:rPr>
        <w:t>Whether/how to handle DTX issue (i.e., transmitter UE cannot recognize the case that a receiver UE misses PSCCH scheduling PSSCH)</w:t>
      </w:r>
    </w:p>
    <w:p w:rsidR="005A3032" w:rsidRPr="0047294B" w:rsidRDefault="005A3032" w:rsidP="005A3032">
      <w:pPr>
        <w:pStyle w:val="LGTdoc"/>
        <w:numPr>
          <w:ilvl w:val="2"/>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 xml:space="preserve">Issues when </w:t>
      </w:r>
      <w:r w:rsidRPr="0047294B">
        <w:rPr>
          <w:rFonts w:ascii="Calibri" w:hAnsi="Calibri" w:cs="Calibri"/>
          <w:sz w:val="20"/>
          <w:szCs w:val="22"/>
          <w:lang w:val="en-US"/>
        </w:rPr>
        <w:t>multiple</w:t>
      </w:r>
      <w:r w:rsidRPr="0047294B">
        <w:rPr>
          <w:rFonts w:ascii="Calibri" w:hAnsi="Calibri" w:cs="Calibri" w:hint="eastAsia"/>
          <w:sz w:val="20"/>
          <w:szCs w:val="22"/>
          <w:lang w:val="en-US"/>
        </w:rPr>
        <w:t xml:space="preserve"> receiver UEs transmit HARQ-NACK on the same resource</w:t>
      </w:r>
    </w:p>
    <w:p w:rsidR="005A3032" w:rsidRPr="0047294B" w:rsidRDefault="005A3032" w:rsidP="005A3032">
      <w:pPr>
        <w:pStyle w:val="LGTdoc"/>
        <w:numPr>
          <w:ilvl w:val="3"/>
          <w:numId w:val="27"/>
        </w:numPr>
        <w:spacing w:before="100" w:beforeAutospacing="1" w:afterLines="0" w:after="60"/>
        <w:rPr>
          <w:rFonts w:ascii="Calibri" w:hAnsi="Calibri" w:cs="Calibri"/>
          <w:sz w:val="20"/>
          <w:szCs w:val="22"/>
          <w:lang w:val="en-US"/>
        </w:rPr>
      </w:pPr>
      <w:r w:rsidRPr="0047294B">
        <w:rPr>
          <w:rFonts w:ascii="Calibri" w:hAnsi="Calibri" w:cs="Calibri"/>
          <w:sz w:val="20"/>
          <w:szCs w:val="22"/>
          <w:lang w:val="en-US"/>
        </w:rPr>
        <w:t xml:space="preserve">How </w:t>
      </w:r>
      <w:r w:rsidRPr="0047294B">
        <w:rPr>
          <w:rFonts w:ascii="Calibri" w:hAnsi="Calibri" w:cs="Calibri" w:hint="eastAsia"/>
          <w:sz w:val="20"/>
          <w:szCs w:val="22"/>
          <w:lang w:val="en-US"/>
        </w:rPr>
        <w:t xml:space="preserve">to </w:t>
      </w:r>
      <w:r w:rsidRPr="0047294B">
        <w:rPr>
          <w:rFonts w:ascii="Calibri" w:hAnsi="Calibri" w:cs="Calibri"/>
          <w:sz w:val="20"/>
          <w:szCs w:val="22"/>
          <w:lang w:val="en-US"/>
        </w:rPr>
        <w:t>determine the presence of HARQ-NACK transmissions from receiver UEs</w:t>
      </w:r>
    </w:p>
    <w:p w:rsidR="005A3032" w:rsidRPr="0047294B" w:rsidRDefault="005A3032" w:rsidP="005A3032">
      <w:pPr>
        <w:pStyle w:val="LGTdoc"/>
        <w:numPr>
          <w:ilvl w:val="3"/>
          <w:numId w:val="27"/>
        </w:numPr>
        <w:spacing w:before="100" w:beforeAutospacing="1" w:afterLines="0" w:after="60"/>
        <w:rPr>
          <w:rFonts w:ascii="Calibri" w:hAnsi="Calibri" w:cs="Calibri"/>
          <w:sz w:val="20"/>
          <w:szCs w:val="22"/>
          <w:lang w:val="en-US"/>
        </w:rPr>
      </w:pPr>
      <w:r w:rsidRPr="0047294B">
        <w:rPr>
          <w:rFonts w:ascii="Calibri" w:hAnsi="Calibri" w:cs="Calibri"/>
          <w:sz w:val="20"/>
          <w:szCs w:val="22"/>
          <w:lang w:val="en-US"/>
        </w:rPr>
        <w:t>Whether/how to handle destructive channel sum effect of HARQ-NACK transmissions from multiple receiver UEs</w:t>
      </w:r>
      <w:r w:rsidRPr="0047294B">
        <w:rPr>
          <w:rFonts w:ascii="Calibri" w:hAnsi="Calibri" w:cs="Calibri" w:hint="eastAsia"/>
          <w:sz w:val="20"/>
          <w:szCs w:val="22"/>
          <w:lang w:val="en-US"/>
        </w:rPr>
        <w:t xml:space="preserve"> if the same signal is used</w:t>
      </w:r>
    </w:p>
    <w:p w:rsidR="005A3032" w:rsidRPr="0047294B" w:rsidRDefault="005A3032" w:rsidP="005A3032">
      <w:pPr>
        <w:pStyle w:val="LGTdoc"/>
        <w:numPr>
          <w:ilvl w:val="1"/>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Option 2: R</w:t>
      </w:r>
      <w:r w:rsidRPr="0047294B">
        <w:rPr>
          <w:rFonts w:ascii="Calibri" w:hAnsi="Calibri" w:cs="Calibri"/>
          <w:sz w:val="20"/>
          <w:szCs w:val="22"/>
          <w:lang w:val="en-US"/>
        </w:rPr>
        <w:t xml:space="preserve">eceiver UE </w:t>
      </w:r>
      <w:r w:rsidRPr="0047294B">
        <w:rPr>
          <w:rFonts w:ascii="Calibri" w:hAnsi="Calibri" w:cs="Calibri" w:hint="eastAsia"/>
          <w:sz w:val="20"/>
          <w:szCs w:val="22"/>
          <w:lang w:val="en-US"/>
        </w:rPr>
        <w:t>transmit</w:t>
      </w:r>
      <w:r w:rsidRPr="0047294B">
        <w:rPr>
          <w:rFonts w:ascii="Calibri" w:hAnsi="Calibri" w:cs="Calibri"/>
          <w:sz w:val="20"/>
          <w:szCs w:val="22"/>
          <w:lang w:val="en-US"/>
        </w:rPr>
        <w:t xml:space="preserve">s HARQ-ACK on PSFCH </w:t>
      </w:r>
      <w:r w:rsidRPr="0047294B">
        <w:rPr>
          <w:rFonts w:ascii="Calibri" w:hAnsi="Calibri" w:cs="Calibri" w:hint="eastAsia"/>
          <w:sz w:val="20"/>
          <w:szCs w:val="22"/>
          <w:lang w:val="en-US"/>
        </w:rPr>
        <w:t xml:space="preserve">if it </w:t>
      </w:r>
      <w:r w:rsidRPr="0047294B">
        <w:rPr>
          <w:rFonts w:ascii="Calibri" w:hAnsi="Calibri" w:cs="Calibri"/>
          <w:sz w:val="20"/>
          <w:szCs w:val="22"/>
          <w:lang w:val="en-US"/>
        </w:rPr>
        <w:t>successfully</w:t>
      </w:r>
      <w:r w:rsidRPr="0047294B">
        <w:rPr>
          <w:rFonts w:ascii="Calibri" w:hAnsi="Calibri" w:cs="Calibri" w:hint="eastAsia"/>
          <w:sz w:val="20"/>
          <w:szCs w:val="22"/>
          <w:lang w:val="en-US"/>
        </w:rPr>
        <w:t xml:space="preserve"> decodes the corresponding TB. It transmits </w:t>
      </w:r>
      <w:r w:rsidRPr="0047294B">
        <w:rPr>
          <w:rFonts w:ascii="Calibri" w:hAnsi="Calibri" w:cs="Calibri"/>
          <w:sz w:val="20"/>
          <w:szCs w:val="22"/>
          <w:lang w:val="en-US"/>
        </w:rPr>
        <w:t>HARQ-NACK</w:t>
      </w:r>
      <w:r w:rsidRPr="0047294B">
        <w:rPr>
          <w:rFonts w:ascii="Calibri" w:hAnsi="Calibri" w:cs="Calibri" w:hint="eastAsia"/>
          <w:sz w:val="20"/>
          <w:szCs w:val="22"/>
          <w:lang w:val="en-US"/>
        </w:rPr>
        <w:t xml:space="preserve"> </w:t>
      </w:r>
      <w:r w:rsidRPr="0047294B">
        <w:rPr>
          <w:rFonts w:ascii="Calibri" w:hAnsi="Calibri" w:cs="Calibri"/>
          <w:sz w:val="20"/>
          <w:szCs w:val="22"/>
          <w:lang w:val="en-US"/>
        </w:rPr>
        <w:t xml:space="preserve">on PSFCH if it </w:t>
      </w:r>
      <w:r w:rsidRPr="0047294B">
        <w:rPr>
          <w:rFonts w:ascii="Calibri" w:hAnsi="Calibri" w:cs="Calibri" w:hint="eastAsia"/>
          <w:sz w:val="20"/>
          <w:szCs w:val="22"/>
          <w:lang w:val="en-US"/>
        </w:rPr>
        <w:t>does not successfully</w:t>
      </w:r>
      <w:r w:rsidRPr="0047294B">
        <w:rPr>
          <w:rFonts w:ascii="Calibri" w:hAnsi="Calibri" w:cs="Calibri"/>
          <w:sz w:val="20"/>
          <w:szCs w:val="22"/>
          <w:lang w:val="en-US"/>
        </w:rPr>
        <w:t xml:space="preserve"> decode the corresponding </w:t>
      </w:r>
      <w:r w:rsidRPr="0047294B">
        <w:rPr>
          <w:rFonts w:ascii="Calibri" w:hAnsi="Calibri" w:cs="Calibri" w:hint="eastAsia"/>
          <w:sz w:val="20"/>
          <w:szCs w:val="22"/>
          <w:lang w:val="en-US"/>
        </w:rPr>
        <w:t xml:space="preserve">TB after decoding the associated PSCCH which targets the receiver UE. </w:t>
      </w:r>
      <w:r w:rsidRPr="0047294B">
        <w:rPr>
          <w:rFonts w:ascii="Calibri" w:hAnsi="Calibri" w:cs="Calibri"/>
          <w:sz w:val="20"/>
          <w:szCs w:val="22"/>
          <w:lang w:val="en-US"/>
        </w:rPr>
        <w:t>Details are FFS including the following</w:t>
      </w:r>
      <w:r w:rsidRPr="0047294B">
        <w:rPr>
          <w:rFonts w:ascii="Calibri" w:hAnsi="Calibri" w:cs="Calibri" w:hint="eastAsia"/>
          <w:sz w:val="20"/>
          <w:szCs w:val="22"/>
          <w:lang w:val="en-US"/>
        </w:rPr>
        <w:t>:</w:t>
      </w:r>
    </w:p>
    <w:p w:rsidR="005A3032" w:rsidRPr="0047294B" w:rsidRDefault="005A3032" w:rsidP="005A3032">
      <w:pPr>
        <w:pStyle w:val="LGTdoc"/>
        <w:numPr>
          <w:ilvl w:val="2"/>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Whether to introduce an additional criterion in deciding HARQ-ACK/NACK transmission</w:t>
      </w:r>
    </w:p>
    <w:p w:rsidR="005A3032" w:rsidRPr="0047294B" w:rsidRDefault="005A3032" w:rsidP="005A3032">
      <w:pPr>
        <w:pStyle w:val="LGTdoc"/>
        <w:numPr>
          <w:ilvl w:val="2"/>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How to determine the PSFCH resource used by each receiver UE</w:t>
      </w:r>
    </w:p>
    <w:p w:rsidR="005A3032" w:rsidRDefault="005A3032" w:rsidP="005A3032">
      <w:pPr>
        <w:pStyle w:val="LGTdoc"/>
        <w:numPr>
          <w:ilvl w:val="1"/>
          <w:numId w:val="27"/>
        </w:numPr>
        <w:spacing w:before="100" w:beforeAutospacing="1" w:afterLines="0" w:after="60"/>
        <w:rPr>
          <w:rFonts w:ascii="Calibri" w:hAnsi="Calibri" w:cs="Calibri"/>
          <w:sz w:val="20"/>
          <w:szCs w:val="22"/>
          <w:lang w:val="en-US"/>
        </w:rPr>
      </w:pPr>
      <w:r w:rsidRPr="0047294B">
        <w:rPr>
          <w:rFonts w:ascii="Calibri" w:hAnsi="Calibri" w:cs="Calibri" w:hint="eastAsia"/>
          <w:sz w:val="20"/>
          <w:szCs w:val="22"/>
          <w:lang w:val="en-US"/>
        </w:rPr>
        <w:t>FFS whether to support SL HARQ feedback per CBG</w:t>
      </w:r>
    </w:p>
    <w:p w:rsidR="005A3032" w:rsidRPr="0047294B" w:rsidRDefault="005A3032" w:rsidP="005A3032">
      <w:pPr>
        <w:pStyle w:val="LGTdoc"/>
        <w:numPr>
          <w:ilvl w:val="1"/>
          <w:numId w:val="27"/>
        </w:numPr>
        <w:spacing w:before="100" w:beforeAutospacing="1" w:afterLines="0" w:after="60"/>
        <w:rPr>
          <w:rFonts w:ascii="Calibri" w:hAnsi="Calibri" w:cs="Calibri"/>
          <w:sz w:val="20"/>
          <w:szCs w:val="22"/>
          <w:lang w:val="en-US"/>
        </w:rPr>
      </w:pPr>
      <w:r>
        <w:rPr>
          <w:rFonts w:ascii="Calibri" w:hAnsi="Calibri" w:cs="Calibri"/>
          <w:sz w:val="20"/>
          <w:szCs w:val="22"/>
          <w:lang w:val="en-US"/>
        </w:rPr>
        <w:t>Other options are not precluded</w:t>
      </w:r>
    </w:p>
    <w:p w:rsidR="005A3032" w:rsidRDefault="005A3032" w:rsidP="005A3032">
      <w:pPr>
        <w:rPr>
          <w:lang w:eastAsia="x-none"/>
        </w:rPr>
      </w:pPr>
      <w:r w:rsidRPr="004D4F14">
        <w:rPr>
          <w:highlight w:val="green"/>
          <w:lang w:eastAsia="x-none"/>
        </w:rPr>
        <w:t>Agreements</w:t>
      </w:r>
      <w:r>
        <w:rPr>
          <w:lang w:eastAsia="x-none"/>
        </w:rPr>
        <w:t>:</w:t>
      </w:r>
    </w:p>
    <w:p w:rsidR="005A3032" w:rsidRPr="004D4F14" w:rsidRDefault="005A3032" w:rsidP="005A3032">
      <w:pPr>
        <w:pStyle w:val="LGTdoc"/>
        <w:numPr>
          <w:ilvl w:val="0"/>
          <w:numId w:val="29"/>
        </w:numPr>
        <w:spacing w:before="100" w:beforeAutospacing="1" w:afterLines="0" w:after="60"/>
        <w:rPr>
          <w:rFonts w:ascii="Calibri" w:hAnsi="Calibri" w:cs="Calibri"/>
          <w:sz w:val="20"/>
          <w:szCs w:val="22"/>
          <w:lang w:val="en-US"/>
        </w:rPr>
      </w:pPr>
      <w:r w:rsidRPr="004D4F14">
        <w:rPr>
          <w:rFonts w:ascii="Calibri" w:hAnsi="Calibri" w:cs="Calibri"/>
          <w:sz w:val="20"/>
          <w:szCs w:val="22"/>
          <w:lang w:val="en-US"/>
        </w:rPr>
        <w:t xml:space="preserve">It is supported to enable </w:t>
      </w:r>
      <w:r w:rsidRPr="004D4F14">
        <w:rPr>
          <w:rFonts w:ascii="Calibri" w:hAnsi="Calibri" w:cs="Calibri" w:hint="eastAsia"/>
          <w:sz w:val="20"/>
          <w:szCs w:val="22"/>
          <w:lang w:val="en-US"/>
        </w:rPr>
        <w:t>and</w:t>
      </w:r>
      <w:r w:rsidRPr="004D4F14">
        <w:rPr>
          <w:rFonts w:ascii="Calibri" w:hAnsi="Calibri" w:cs="Calibri"/>
          <w:sz w:val="20"/>
          <w:szCs w:val="22"/>
          <w:lang w:val="en-US"/>
        </w:rPr>
        <w:t xml:space="preserve"> disable SL HARQ feedback</w:t>
      </w:r>
      <w:r w:rsidRPr="004D4F14">
        <w:rPr>
          <w:rFonts w:ascii="Calibri" w:hAnsi="Calibri" w:cs="Calibri" w:hint="eastAsia"/>
          <w:sz w:val="20"/>
          <w:szCs w:val="22"/>
          <w:lang w:val="en-US"/>
        </w:rPr>
        <w:t xml:space="preserve"> in unicast and </w:t>
      </w:r>
      <w:proofErr w:type="spellStart"/>
      <w:r w:rsidRPr="004D4F14">
        <w:rPr>
          <w:rFonts w:ascii="Calibri" w:hAnsi="Calibri" w:cs="Calibri" w:hint="eastAsia"/>
          <w:sz w:val="20"/>
          <w:szCs w:val="22"/>
          <w:lang w:val="en-US"/>
        </w:rPr>
        <w:t>groupcast</w:t>
      </w:r>
      <w:proofErr w:type="spellEnd"/>
      <w:r w:rsidRPr="004D4F14">
        <w:rPr>
          <w:rFonts w:ascii="Calibri" w:hAnsi="Calibri" w:cs="Calibri"/>
          <w:sz w:val="20"/>
          <w:szCs w:val="22"/>
          <w:lang w:val="en-US"/>
        </w:rPr>
        <w:t>.</w:t>
      </w:r>
    </w:p>
    <w:p w:rsidR="005A3032" w:rsidRPr="004D4F14" w:rsidRDefault="005A3032" w:rsidP="005A3032">
      <w:pPr>
        <w:pStyle w:val="LGTdoc"/>
        <w:numPr>
          <w:ilvl w:val="1"/>
          <w:numId w:val="29"/>
        </w:numPr>
        <w:spacing w:before="100" w:beforeAutospacing="1" w:afterLines="0" w:after="60"/>
        <w:rPr>
          <w:rFonts w:ascii="Calibri" w:hAnsi="Calibri" w:cs="Calibri"/>
          <w:sz w:val="20"/>
          <w:szCs w:val="22"/>
          <w:lang w:val="en-US"/>
        </w:rPr>
      </w:pPr>
      <w:r w:rsidRPr="004D4F14">
        <w:rPr>
          <w:rFonts w:ascii="Calibri" w:hAnsi="Calibri" w:cs="Calibri"/>
          <w:sz w:val="20"/>
          <w:szCs w:val="22"/>
          <w:lang w:val="en-US"/>
        </w:rPr>
        <w:lastRenderedPageBreak/>
        <w:t xml:space="preserve">FFS when HARQ feedback is enabled </w:t>
      </w:r>
      <w:r w:rsidRPr="004D4F14">
        <w:rPr>
          <w:rFonts w:ascii="Calibri" w:hAnsi="Calibri" w:cs="Calibri" w:hint="eastAsia"/>
          <w:sz w:val="20"/>
          <w:szCs w:val="22"/>
          <w:lang w:val="en-US"/>
        </w:rPr>
        <w:t>and</w:t>
      </w:r>
      <w:r w:rsidRPr="004D4F14">
        <w:rPr>
          <w:rFonts w:ascii="Calibri" w:hAnsi="Calibri" w:cs="Calibri"/>
          <w:sz w:val="20"/>
          <w:szCs w:val="22"/>
          <w:lang w:val="en-US"/>
        </w:rPr>
        <w:t xml:space="preserve"> disabled.</w:t>
      </w:r>
    </w:p>
    <w:p w:rsidR="005A3032" w:rsidRDefault="005A3032" w:rsidP="005A3032">
      <w:pPr>
        <w:rPr>
          <w:lang w:eastAsia="x-none"/>
        </w:rPr>
      </w:pPr>
      <w:r w:rsidRPr="001F7829">
        <w:rPr>
          <w:highlight w:val="green"/>
          <w:lang w:eastAsia="x-none"/>
        </w:rPr>
        <w:t>Agreements</w:t>
      </w:r>
      <w:r>
        <w:rPr>
          <w:lang w:eastAsia="x-none"/>
        </w:rPr>
        <w:t>:</w:t>
      </w:r>
    </w:p>
    <w:p w:rsidR="005A3032" w:rsidRPr="001F7829" w:rsidRDefault="005A3032" w:rsidP="005A3032">
      <w:pPr>
        <w:pStyle w:val="LGTdoc"/>
        <w:numPr>
          <w:ilvl w:val="0"/>
          <w:numId w:val="28"/>
        </w:numPr>
        <w:spacing w:before="100" w:beforeAutospacing="1" w:afterLines="0" w:after="60"/>
        <w:rPr>
          <w:rFonts w:ascii="Calibri" w:hAnsi="Calibri" w:cs="Calibri"/>
          <w:szCs w:val="22"/>
          <w:lang w:val="en-US"/>
        </w:rPr>
      </w:pPr>
      <w:r w:rsidRPr="001F7829">
        <w:rPr>
          <w:rFonts w:ascii="Calibri" w:hAnsi="Calibri" w:cs="Calibri" w:hint="eastAsia"/>
          <w:szCs w:val="22"/>
          <w:lang w:val="en-US"/>
        </w:rPr>
        <w:t xml:space="preserve">Study further whether to support UE sending to </w:t>
      </w:r>
      <w:proofErr w:type="spellStart"/>
      <w:r w:rsidRPr="001F7829">
        <w:rPr>
          <w:rFonts w:ascii="Calibri" w:hAnsi="Calibri" w:cs="Calibri" w:hint="eastAsia"/>
          <w:szCs w:val="22"/>
          <w:lang w:val="en-US"/>
        </w:rPr>
        <w:t>gNB</w:t>
      </w:r>
      <w:proofErr w:type="spellEnd"/>
      <w:r w:rsidRPr="001F7829">
        <w:rPr>
          <w:rFonts w:ascii="Calibri" w:hAnsi="Calibri" w:cs="Calibri" w:hint="eastAsia"/>
          <w:szCs w:val="22"/>
          <w:lang w:val="en-US"/>
        </w:rPr>
        <w:t xml:space="preserve"> information which may trigger scheduling retransmission resource in mode 1. FFS </w:t>
      </w:r>
      <w:r w:rsidRPr="001F7829">
        <w:rPr>
          <w:rFonts w:ascii="Calibri" w:hAnsi="Calibri" w:cs="Calibri"/>
          <w:szCs w:val="22"/>
          <w:lang w:val="en-US"/>
        </w:rPr>
        <w:t>including</w:t>
      </w:r>
    </w:p>
    <w:p w:rsidR="005A3032" w:rsidRPr="001F7829" w:rsidRDefault="005A3032" w:rsidP="005A3032">
      <w:pPr>
        <w:pStyle w:val="LGTdoc"/>
        <w:numPr>
          <w:ilvl w:val="1"/>
          <w:numId w:val="28"/>
        </w:numPr>
        <w:spacing w:before="100" w:beforeAutospacing="1" w:afterLines="0" w:after="60"/>
        <w:rPr>
          <w:rFonts w:ascii="Calibri" w:hAnsi="Calibri" w:cs="Calibri"/>
          <w:szCs w:val="22"/>
          <w:lang w:val="en-US"/>
        </w:rPr>
      </w:pPr>
      <w:r w:rsidRPr="001F7829">
        <w:rPr>
          <w:rFonts w:ascii="Calibri" w:hAnsi="Calibri" w:cs="Calibri"/>
          <w:szCs w:val="22"/>
          <w:lang w:val="en-US"/>
        </w:rPr>
        <w:t>W</w:t>
      </w:r>
      <w:r w:rsidRPr="001F7829">
        <w:rPr>
          <w:rFonts w:ascii="Calibri" w:hAnsi="Calibri" w:cs="Calibri" w:hint="eastAsia"/>
          <w:szCs w:val="22"/>
          <w:lang w:val="en-US"/>
        </w:rPr>
        <w:t>hich information to send</w:t>
      </w:r>
    </w:p>
    <w:p w:rsidR="005A3032" w:rsidRPr="001F7829" w:rsidRDefault="005A3032" w:rsidP="005A3032">
      <w:pPr>
        <w:pStyle w:val="LGTdoc"/>
        <w:numPr>
          <w:ilvl w:val="1"/>
          <w:numId w:val="28"/>
        </w:numPr>
        <w:spacing w:before="100" w:beforeAutospacing="1" w:afterLines="0" w:after="60"/>
        <w:rPr>
          <w:rFonts w:ascii="Calibri" w:hAnsi="Calibri" w:cs="Calibri"/>
          <w:szCs w:val="22"/>
          <w:lang w:val="en-US"/>
        </w:rPr>
      </w:pPr>
      <w:r w:rsidRPr="001F7829">
        <w:rPr>
          <w:rFonts w:ascii="Calibri" w:hAnsi="Calibri" w:cs="Calibri" w:hint="eastAsia"/>
          <w:szCs w:val="22"/>
          <w:lang w:val="en-US"/>
        </w:rPr>
        <w:t xml:space="preserve">Which UE to send to </w:t>
      </w:r>
      <w:proofErr w:type="spellStart"/>
      <w:r w:rsidRPr="001F7829">
        <w:rPr>
          <w:rFonts w:ascii="Calibri" w:hAnsi="Calibri" w:cs="Calibri" w:hint="eastAsia"/>
          <w:szCs w:val="22"/>
          <w:lang w:val="en-US"/>
        </w:rPr>
        <w:t>gNB</w:t>
      </w:r>
      <w:proofErr w:type="spellEnd"/>
    </w:p>
    <w:p w:rsidR="005A3032" w:rsidRPr="001F7829" w:rsidRDefault="005A3032" w:rsidP="005A3032">
      <w:pPr>
        <w:pStyle w:val="LGTdoc"/>
        <w:numPr>
          <w:ilvl w:val="1"/>
          <w:numId w:val="28"/>
        </w:numPr>
        <w:spacing w:before="100" w:beforeAutospacing="1" w:afterLines="0" w:after="60"/>
        <w:rPr>
          <w:rFonts w:ascii="Calibri" w:hAnsi="Calibri" w:cs="Calibri"/>
          <w:szCs w:val="22"/>
          <w:lang w:val="en-US"/>
        </w:rPr>
      </w:pPr>
      <w:r w:rsidRPr="001F7829">
        <w:rPr>
          <w:rFonts w:ascii="Calibri" w:hAnsi="Calibri" w:cs="Calibri" w:hint="eastAsia"/>
          <w:szCs w:val="22"/>
          <w:lang w:val="en-US"/>
        </w:rPr>
        <w:t>Which channel to use</w:t>
      </w:r>
    </w:p>
    <w:p w:rsidR="005A3032" w:rsidRPr="001F7829" w:rsidRDefault="005A3032" w:rsidP="005A3032">
      <w:pPr>
        <w:pStyle w:val="LGTdoc"/>
        <w:numPr>
          <w:ilvl w:val="1"/>
          <w:numId w:val="28"/>
        </w:numPr>
        <w:spacing w:before="100" w:beforeAutospacing="1" w:afterLines="0" w:after="60"/>
        <w:rPr>
          <w:rFonts w:ascii="Calibri" w:hAnsi="Calibri" w:cs="Calibri"/>
          <w:szCs w:val="22"/>
          <w:lang w:val="en-US"/>
        </w:rPr>
      </w:pPr>
      <w:r w:rsidRPr="001F7829">
        <w:rPr>
          <w:rFonts w:ascii="Calibri" w:hAnsi="Calibri" w:cs="Calibri" w:hint="eastAsia"/>
          <w:szCs w:val="22"/>
          <w:lang w:val="en-US"/>
        </w:rPr>
        <w:t>Which resource to use</w:t>
      </w:r>
    </w:p>
    <w:p w:rsidR="000D3485" w:rsidRPr="00491676" w:rsidRDefault="000D3485" w:rsidP="000D3485">
      <w:pPr>
        <w:pStyle w:val="a0"/>
        <w:rPr>
          <w:rFonts w:eastAsia="宋体"/>
          <w:lang w:eastAsia="zh-CN"/>
        </w:rPr>
      </w:pPr>
      <w:r w:rsidRPr="00491676">
        <w:rPr>
          <w:rFonts w:eastAsia="宋体" w:hint="eastAsia"/>
          <w:lang w:eastAsia="zh-CN"/>
        </w:rPr>
        <w:t xml:space="preserve">In </w:t>
      </w:r>
      <w:r w:rsidRPr="00491676">
        <w:rPr>
          <w:rFonts w:eastAsia="宋体"/>
          <w:lang w:eastAsia="zh-CN"/>
        </w:rPr>
        <w:t xml:space="preserve">this contribution, we further discuss the </w:t>
      </w:r>
      <w:r w:rsidR="005A2F31">
        <w:rPr>
          <w:rFonts w:eastAsia="宋体"/>
          <w:lang w:eastAsia="zh-CN"/>
        </w:rPr>
        <w:t>physical layer procedure related to</w:t>
      </w:r>
      <w:r w:rsidRPr="00491676">
        <w:rPr>
          <w:rFonts w:eastAsia="宋体"/>
          <w:lang w:eastAsia="zh-CN"/>
        </w:rPr>
        <w:t xml:space="preserve"> </w:t>
      </w:r>
      <w:proofErr w:type="spellStart"/>
      <w:r w:rsidR="005A2F31">
        <w:rPr>
          <w:rFonts w:eastAsia="宋体"/>
          <w:lang w:eastAsia="zh-CN"/>
        </w:rPr>
        <w:t>sidelink</w:t>
      </w:r>
      <w:proofErr w:type="spellEnd"/>
      <w:r w:rsidR="005A2F31">
        <w:rPr>
          <w:rFonts w:eastAsia="宋体"/>
          <w:lang w:eastAsia="zh-CN"/>
        </w:rPr>
        <w:t xml:space="preserve"> </w:t>
      </w:r>
      <w:r>
        <w:rPr>
          <w:rFonts w:eastAsia="宋体"/>
          <w:lang w:eastAsia="zh-CN"/>
        </w:rPr>
        <w:t xml:space="preserve">feedback, power control and multiple antenna transmission. </w:t>
      </w:r>
      <w:r w:rsidRPr="00491676">
        <w:rPr>
          <w:rFonts w:eastAsia="宋体"/>
          <w:lang w:eastAsia="zh-CN"/>
        </w:rPr>
        <w:t xml:space="preserve">The following issues will be discussed in this contribution: </w:t>
      </w:r>
    </w:p>
    <w:p w:rsidR="000D3485" w:rsidRDefault="000D3485" w:rsidP="000D3485">
      <w:pPr>
        <w:pStyle w:val="a0"/>
        <w:numPr>
          <w:ilvl w:val="0"/>
          <w:numId w:val="17"/>
        </w:numPr>
        <w:rPr>
          <w:rFonts w:eastAsia="宋体"/>
          <w:lang w:eastAsia="zh-CN"/>
        </w:rPr>
      </w:pPr>
      <w:r>
        <w:rPr>
          <w:rFonts w:eastAsia="宋体"/>
          <w:lang w:eastAsia="zh-CN"/>
        </w:rPr>
        <w:t>Which</w:t>
      </w:r>
      <w:r>
        <w:rPr>
          <w:rFonts w:eastAsia="宋体" w:hint="eastAsia"/>
          <w:lang w:eastAsia="zh-CN"/>
        </w:rPr>
        <w:t xml:space="preserve"> information can be carried in </w:t>
      </w:r>
      <w:r w:rsidR="005A2F31">
        <w:rPr>
          <w:rFonts w:eastAsia="宋体"/>
          <w:lang w:eastAsia="zh-CN"/>
        </w:rPr>
        <w:t>SFCI</w:t>
      </w:r>
    </w:p>
    <w:p w:rsidR="000D3485" w:rsidRPr="00491676" w:rsidRDefault="000D3485" w:rsidP="000D3485">
      <w:pPr>
        <w:pStyle w:val="a0"/>
        <w:numPr>
          <w:ilvl w:val="0"/>
          <w:numId w:val="17"/>
        </w:numPr>
        <w:rPr>
          <w:rFonts w:eastAsia="宋体"/>
          <w:lang w:eastAsia="zh-CN"/>
        </w:rPr>
      </w:pPr>
      <w:r>
        <w:rPr>
          <w:rFonts w:eastAsia="宋体"/>
          <w:lang w:eastAsia="zh-CN"/>
        </w:rPr>
        <w:t>W</w:t>
      </w:r>
      <w:r w:rsidRPr="00491676">
        <w:rPr>
          <w:rFonts w:eastAsia="宋体"/>
          <w:lang w:eastAsia="zh-CN"/>
        </w:rPr>
        <w:t>hich channel can be used to carry the SFCI</w:t>
      </w:r>
    </w:p>
    <w:p w:rsidR="000D3485" w:rsidRDefault="000D3485" w:rsidP="000D3485">
      <w:pPr>
        <w:pStyle w:val="a0"/>
        <w:numPr>
          <w:ilvl w:val="0"/>
          <w:numId w:val="17"/>
        </w:numPr>
        <w:rPr>
          <w:rFonts w:eastAsia="宋体"/>
          <w:lang w:eastAsia="zh-CN"/>
        </w:rPr>
      </w:pPr>
      <w:r>
        <w:rPr>
          <w:rFonts w:eastAsia="宋体"/>
          <w:lang w:eastAsia="zh-CN"/>
        </w:rPr>
        <w:t>H</w:t>
      </w:r>
      <w:r w:rsidRPr="00491676">
        <w:rPr>
          <w:rFonts w:eastAsia="宋体"/>
          <w:lang w:eastAsia="zh-CN"/>
        </w:rPr>
        <w:t xml:space="preserve">ow to determine the transmission resource for </w:t>
      </w:r>
      <w:r w:rsidR="005A2F31">
        <w:rPr>
          <w:rFonts w:eastAsia="宋体"/>
          <w:lang w:eastAsia="zh-CN"/>
        </w:rPr>
        <w:t>PSFCH</w:t>
      </w:r>
    </w:p>
    <w:p w:rsidR="000D3485" w:rsidRDefault="000D3485" w:rsidP="000D3485">
      <w:pPr>
        <w:pStyle w:val="a0"/>
        <w:numPr>
          <w:ilvl w:val="0"/>
          <w:numId w:val="17"/>
        </w:numPr>
        <w:rPr>
          <w:rFonts w:eastAsia="宋体"/>
          <w:lang w:eastAsia="zh-CN"/>
        </w:rPr>
      </w:pPr>
      <w:r>
        <w:rPr>
          <w:rFonts w:eastAsia="宋体"/>
          <w:lang w:eastAsia="zh-CN"/>
        </w:rPr>
        <w:t xml:space="preserve">Feedback mechanism for </w:t>
      </w:r>
      <w:proofErr w:type="spellStart"/>
      <w:r>
        <w:rPr>
          <w:rFonts w:eastAsia="宋体"/>
          <w:lang w:eastAsia="zh-CN"/>
        </w:rPr>
        <w:t>groupcast</w:t>
      </w:r>
      <w:proofErr w:type="spellEnd"/>
      <w:r>
        <w:rPr>
          <w:rFonts w:eastAsia="宋体"/>
          <w:lang w:eastAsia="zh-CN"/>
        </w:rPr>
        <w:t>.</w:t>
      </w:r>
    </w:p>
    <w:p w:rsidR="005A2F31" w:rsidRDefault="005A2F31" w:rsidP="005A2F31">
      <w:pPr>
        <w:pStyle w:val="a0"/>
        <w:numPr>
          <w:ilvl w:val="0"/>
          <w:numId w:val="17"/>
        </w:numPr>
        <w:rPr>
          <w:rFonts w:eastAsia="宋体"/>
          <w:lang w:eastAsia="zh-CN"/>
        </w:rPr>
      </w:pPr>
      <w:r>
        <w:rPr>
          <w:rFonts w:eastAsia="宋体"/>
          <w:lang w:eastAsia="zh-CN"/>
        </w:rPr>
        <w:t>Feedback to network.</w:t>
      </w:r>
    </w:p>
    <w:p w:rsidR="005B5582" w:rsidRDefault="005B5582" w:rsidP="005B5582">
      <w:pPr>
        <w:pStyle w:val="a0"/>
        <w:numPr>
          <w:ilvl w:val="0"/>
          <w:numId w:val="17"/>
        </w:numPr>
        <w:rPr>
          <w:rFonts w:eastAsia="宋体"/>
          <w:lang w:eastAsia="zh-CN"/>
        </w:rPr>
      </w:pPr>
      <w:r>
        <w:rPr>
          <w:rFonts w:eastAsia="宋体"/>
          <w:lang w:eastAsia="zh-CN"/>
        </w:rPr>
        <w:t>Whether CBG-based HARQ feedback should be supported.</w:t>
      </w:r>
    </w:p>
    <w:p w:rsidR="000D3485" w:rsidRDefault="000D3485" w:rsidP="000D3485">
      <w:pPr>
        <w:pStyle w:val="a0"/>
        <w:numPr>
          <w:ilvl w:val="0"/>
          <w:numId w:val="17"/>
        </w:numPr>
        <w:rPr>
          <w:rFonts w:eastAsia="宋体"/>
          <w:lang w:eastAsia="zh-CN"/>
        </w:rPr>
      </w:pPr>
      <w:r>
        <w:rPr>
          <w:rFonts w:eastAsia="宋体" w:hint="eastAsia"/>
          <w:lang w:eastAsia="zh-CN"/>
        </w:rPr>
        <w:t>W</w:t>
      </w:r>
      <w:r>
        <w:rPr>
          <w:rFonts w:eastAsia="宋体"/>
          <w:lang w:eastAsia="zh-CN"/>
        </w:rPr>
        <w:t>h</w:t>
      </w:r>
      <w:r>
        <w:rPr>
          <w:rFonts w:eastAsia="宋体" w:hint="eastAsia"/>
          <w:lang w:eastAsia="zh-CN"/>
        </w:rPr>
        <w:t xml:space="preserve">ich </w:t>
      </w:r>
      <w:r>
        <w:rPr>
          <w:rFonts w:eastAsia="宋体"/>
          <w:lang w:eastAsia="zh-CN"/>
        </w:rPr>
        <w:t>kind of ID and how to convey the ID via PSCCH.</w:t>
      </w:r>
    </w:p>
    <w:p w:rsidR="000D3485" w:rsidRDefault="000D3485" w:rsidP="000D3485">
      <w:pPr>
        <w:pStyle w:val="a0"/>
        <w:numPr>
          <w:ilvl w:val="0"/>
          <w:numId w:val="17"/>
        </w:numPr>
        <w:rPr>
          <w:rFonts w:eastAsia="宋体"/>
          <w:lang w:eastAsia="zh-CN"/>
        </w:rPr>
      </w:pPr>
      <w:r>
        <w:rPr>
          <w:rFonts w:eastAsia="宋体"/>
          <w:lang w:eastAsia="zh-CN"/>
        </w:rPr>
        <w:t>Power control of NR-V2X</w:t>
      </w:r>
    </w:p>
    <w:p w:rsidR="005A3032" w:rsidRPr="000D3485" w:rsidRDefault="000D3485" w:rsidP="0040123F">
      <w:pPr>
        <w:pStyle w:val="a0"/>
        <w:numPr>
          <w:ilvl w:val="0"/>
          <w:numId w:val="17"/>
        </w:numPr>
        <w:rPr>
          <w:rFonts w:eastAsia="宋体"/>
          <w:lang w:eastAsia="zh-CN"/>
        </w:rPr>
      </w:pPr>
      <w:r>
        <w:rPr>
          <w:rFonts w:eastAsia="宋体"/>
          <w:lang w:eastAsia="zh-CN"/>
        </w:rPr>
        <w:t xml:space="preserve">Multiple antenna transmission in NR-V2X. </w:t>
      </w:r>
    </w:p>
    <w:p w:rsidR="004F72A9" w:rsidRDefault="002428E2" w:rsidP="007951ED">
      <w:pPr>
        <w:pStyle w:val="1"/>
        <w:rPr>
          <w:rFonts w:ascii="Times New Roman" w:hAnsi="Times New Roman" w:cs="Times New Roman"/>
        </w:rPr>
      </w:pPr>
      <w:r>
        <w:rPr>
          <w:rFonts w:ascii="Times New Roman" w:hAnsi="Times New Roman" w:cs="Times New Roman"/>
        </w:rPr>
        <w:t>Feedback mechanism for NR-V2X</w:t>
      </w:r>
    </w:p>
    <w:p w:rsidR="006D4942" w:rsidRPr="006D4942" w:rsidRDefault="00036F97" w:rsidP="006D4942">
      <w:pPr>
        <w:pStyle w:val="1"/>
        <w:numPr>
          <w:ilvl w:val="1"/>
          <w:numId w:val="1"/>
        </w:numPr>
        <w:rPr>
          <w:kern w:val="2"/>
        </w:rPr>
      </w:pPr>
      <w:r>
        <w:rPr>
          <w:rFonts w:ascii="Times New Roman" w:eastAsia="MS Mincho" w:hAnsi="Times New Roman" w:cs="Times New Roman"/>
          <w:kern w:val="0"/>
          <w:sz w:val="21"/>
          <w:lang w:eastAsia="en-US"/>
        </w:rPr>
        <w:t>Feedback contents</w:t>
      </w:r>
    </w:p>
    <w:p w:rsidR="006D4942" w:rsidRDefault="000D3485" w:rsidP="00491676">
      <w:pPr>
        <w:pStyle w:val="a0"/>
        <w:rPr>
          <w:rFonts w:eastAsia="宋体"/>
          <w:lang w:eastAsia="zh-CN"/>
        </w:rPr>
      </w:pPr>
      <w:r>
        <w:rPr>
          <w:rFonts w:eastAsia="宋体"/>
          <w:lang w:eastAsia="zh-CN"/>
        </w:rPr>
        <w:t xml:space="preserve">In RAN1 #95, it was agreed that feedback for unicast and </w:t>
      </w:r>
      <w:proofErr w:type="spellStart"/>
      <w:r>
        <w:rPr>
          <w:rFonts w:eastAsia="宋体"/>
          <w:lang w:eastAsia="zh-CN"/>
        </w:rPr>
        <w:t>groupcast</w:t>
      </w:r>
      <w:proofErr w:type="spellEnd"/>
      <w:r>
        <w:rPr>
          <w:rFonts w:eastAsia="宋体"/>
          <w:lang w:eastAsia="zh-CN"/>
        </w:rPr>
        <w:t xml:space="preserve"> can be enabled or disabled. </w:t>
      </w:r>
      <w:r w:rsidR="006D4942">
        <w:rPr>
          <w:rFonts w:eastAsia="宋体"/>
          <w:lang w:eastAsia="zh-CN"/>
        </w:rPr>
        <w:t>In case feedback is enabled, the following issues need to be addressed: feedback contents, feedback channel, and transmission resource for feedback channel. In this section, we will discuss the feedback contents. The last two issues will be touched in following sections.</w:t>
      </w:r>
    </w:p>
    <w:p w:rsidR="006D4942" w:rsidRDefault="006D4942" w:rsidP="00491676">
      <w:pPr>
        <w:pStyle w:val="a0"/>
        <w:rPr>
          <w:rFonts w:eastAsia="宋体"/>
          <w:lang w:eastAsia="zh-CN"/>
        </w:rPr>
      </w:pPr>
      <w:r>
        <w:rPr>
          <w:rFonts w:eastAsia="宋体"/>
          <w:lang w:eastAsia="zh-CN"/>
        </w:rPr>
        <w:t>T</w:t>
      </w:r>
      <w:r>
        <w:rPr>
          <w:rFonts w:eastAsia="宋体" w:hint="eastAsia"/>
          <w:lang w:eastAsia="zh-CN"/>
        </w:rPr>
        <w:t xml:space="preserve">he </w:t>
      </w:r>
      <w:r>
        <w:rPr>
          <w:rFonts w:eastAsia="宋体"/>
          <w:lang w:eastAsia="zh-CN"/>
        </w:rPr>
        <w:t xml:space="preserve">following information can </w:t>
      </w:r>
      <w:r w:rsidR="000D3485">
        <w:rPr>
          <w:rFonts w:eastAsia="宋体"/>
          <w:lang w:eastAsia="zh-CN"/>
        </w:rPr>
        <w:t>be seen as candidates for feedback</w:t>
      </w:r>
      <w:r w:rsidR="003A7FB9">
        <w:rPr>
          <w:rFonts w:eastAsia="宋体"/>
          <w:lang w:eastAsia="zh-CN"/>
        </w:rPr>
        <w:t xml:space="preserve"> information</w:t>
      </w:r>
      <w:r>
        <w:rPr>
          <w:rFonts w:eastAsia="宋体"/>
          <w:lang w:eastAsia="zh-CN"/>
        </w:rPr>
        <w:t>.</w:t>
      </w:r>
    </w:p>
    <w:p w:rsidR="006D4942" w:rsidRDefault="000D3485" w:rsidP="006D4942">
      <w:pPr>
        <w:pStyle w:val="a0"/>
        <w:numPr>
          <w:ilvl w:val="0"/>
          <w:numId w:val="21"/>
        </w:numPr>
        <w:rPr>
          <w:rFonts w:eastAsia="宋体"/>
          <w:lang w:eastAsia="zh-CN"/>
        </w:rPr>
      </w:pPr>
      <w:r>
        <w:rPr>
          <w:rFonts w:eastAsia="宋体" w:hint="eastAsia"/>
          <w:lang w:eastAsia="zh-CN"/>
        </w:rPr>
        <w:t>HARQ-ACK and HARQ-NACK</w:t>
      </w:r>
      <w:r w:rsidR="006D4942">
        <w:rPr>
          <w:rFonts w:eastAsia="宋体" w:hint="eastAsia"/>
          <w:lang w:eastAsia="zh-CN"/>
        </w:rPr>
        <w:t xml:space="preserve">: this </w:t>
      </w:r>
      <w:r w:rsidR="006D4942">
        <w:rPr>
          <w:rFonts w:eastAsia="宋体"/>
          <w:lang w:eastAsia="zh-CN"/>
        </w:rPr>
        <w:t>information</w:t>
      </w:r>
      <w:r w:rsidR="006D4942">
        <w:rPr>
          <w:rFonts w:eastAsia="宋体" w:hint="eastAsia"/>
          <w:lang w:eastAsia="zh-CN"/>
        </w:rPr>
        <w:t xml:space="preserve"> </w:t>
      </w:r>
      <w:r w:rsidR="006D4942">
        <w:rPr>
          <w:rFonts w:eastAsia="宋体"/>
          <w:lang w:eastAsia="zh-CN"/>
        </w:rPr>
        <w:t>is used to indicate whether the data is received correctly or not so that the transmitter can determine to do either re-transmission or new transmission.</w:t>
      </w:r>
      <w:r>
        <w:rPr>
          <w:rFonts w:eastAsia="宋体"/>
          <w:lang w:eastAsia="zh-CN"/>
        </w:rPr>
        <w:t xml:space="preserve"> It needs to be fed back in case feedback is enabled in unicast or </w:t>
      </w:r>
      <w:proofErr w:type="spellStart"/>
      <w:r>
        <w:rPr>
          <w:rFonts w:eastAsia="宋体"/>
          <w:lang w:eastAsia="zh-CN"/>
        </w:rPr>
        <w:t>groupcast</w:t>
      </w:r>
      <w:proofErr w:type="spellEnd"/>
      <w:r>
        <w:rPr>
          <w:rFonts w:eastAsia="宋体"/>
          <w:lang w:eastAsia="zh-CN"/>
        </w:rPr>
        <w:t>.</w:t>
      </w:r>
    </w:p>
    <w:p w:rsidR="000D3485" w:rsidRDefault="006D4942" w:rsidP="006D4942">
      <w:pPr>
        <w:pStyle w:val="a0"/>
        <w:numPr>
          <w:ilvl w:val="0"/>
          <w:numId w:val="21"/>
        </w:numPr>
        <w:rPr>
          <w:rFonts w:eastAsia="宋体"/>
          <w:lang w:eastAsia="zh-CN"/>
        </w:rPr>
      </w:pPr>
      <w:r>
        <w:rPr>
          <w:rFonts w:eastAsia="宋体"/>
          <w:lang w:eastAsia="zh-CN"/>
        </w:rPr>
        <w:t xml:space="preserve">Channel state information: </w:t>
      </w:r>
      <w:r w:rsidR="000D3485">
        <w:rPr>
          <w:rFonts w:eastAsia="宋体"/>
          <w:lang w:eastAsia="zh-CN"/>
        </w:rPr>
        <w:t xml:space="preserve">CSI can be used to adjust the transmission parameters, such as MCS, or transmission schemes. In case of </w:t>
      </w:r>
      <w:proofErr w:type="spellStart"/>
      <w:r w:rsidR="000D3485">
        <w:rPr>
          <w:rFonts w:eastAsia="宋体"/>
          <w:lang w:eastAsia="zh-CN"/>
        </w:rPr>
        <w:t>groupcast</w:t>
      </w:r>
      <w:proofErr w:type="spellEnd"/>
      <w:r w:rsidR="000D3485">
        <w:rPr>
          <w:rFonts w:eastAsia="宋体"/>
          <w:lang w:eastAsia="zh-CN"/>
        </w:rPr>
        <w:t>, there are multiple links between transmitter and several receivers, if CSI feedback is supported, that will cause heavy signaling overhead. Furthermore, it is hardly for the transmitter to adjust the transmission parameters based on multiple CSI feedback from the receivers. While for unicast, there is a specific link between transmitter and receiver. The CSI can be estimated and fed back to assist transmitter’s adjustment easier. The</w:t>
      </w:r>
      <w:r w:rsidR="005A2F31">
        <w:rPr>
          <w:rFonts w:eastAsia="宋体"/>
          <w:lang w:eastAsia="zh-CN"/>
        </w:rPr>
        <w:t>refore,</w:t>
      </w:r>
      <w:r w:rsidR="000D3485">
        <w:rPr>
          <w:rFonts w:eastAsia="宋体"/>
          <w:lang w:eastAsia="zh-CN"/>
        </w:rPr>
        <w:t xml:space="preserve"> CSI feedback is supported at least in unicast. </w:t>
      </w:r>
    </w:p>
    <w:p w:rsidR="006D4942" w:rsidRDefault="000D3485" w:rsidP="000D3485">
      <w:pPr>
        <w:pStyle w:val="a0"/>
        <w:ind w:leftChars="213" w:left="432" w:hanging="6"/>
        <w:rPr>
          <w:rFonts w:eastAsia="宋体"/>
          <w:lang w:eastAsia="zh-CN"/>
        </w:rPr>
      </w:pPr>
      <w:r>
        <w:rPr>
          <w:rFonts w:eastAsia="宋体"/>
          <w:lang w:eastAsia="zh-CN"/>
        </w:rPr>
        <w:t>T</w:t>
      </w:r>
      <w:r w:rsidR="006D4942">
        <w:rPr>
          <w:rFonts w:eastAsia="宋体"/>
          <w:lang w:eastAsia="zh-CN"/>
        </w:rPr>
        <w:t xml:space="preserve">here are two ways to get the channel state information at transmitter, either based on reciprocity or based on feedback. For the </w:t>
      </w:r>
      <w:r w:rsidR="0044488C">
        <w:rPr>
          <w:rFonts w:eastAsia="宋体"/>
          <w:lang w:eastAsia="zh-CN"/>
        </w:rPr>
        <w:t>latter</w:t>
      </w:r>
      <w:r w:rsidR="006D4942">
        <w:rPr>
          <w:rFonts w:eastAsia="宋体"/>
          <w:lang w:eastAsia="zh-CN"/>
        </w:rPr>
        <w:t xml:space="preserve"> case, the channel state information needs to be carried in feedback channel and transmitted to the data transmitter. The following metrics can be used for channel state information, such as C</w:t>
      </w:r>
      <w:r>
        <w:rPr>
          <w:rFonts w:eastAsia="宋体"/>
          <w:lang w:eastAsia="zh-CN"/>
        </w:rPr>
        <w:t>Q</w:t>
      </w:r>
      <w:r w:rsidR="006D4942">
        <w:rPr>
          <w:rFonts w:eastAsia="宋体"/>
          <w:lang w:eastAsia="zh-CN"/>
        </w:rPr>
        <w:t xml:space="preserve">I, </w:t>
      </w:r>
      <w:r>
        <w:rPr>
          <w:rFonts w:eastAsia="宋体"/>
          <w:lang w:eastAsia="zh-CN"/>
        </w:rPr>
        <w:t>PMI, RI</w:t>
      </w:r>
      <w:r w:rsidR="006D4942">
        <w:rPr>
          <w:rFonts w:eastAsia="宋体"/>
          <w:lang w:eastAsia="zh-CN"/>
        </w:rPr>
        <w:t xml:space="preserve"> etc. </w:t>
      </w:r>
    </w:p>
    <w:p w:rsidR="006D4942" w:rsidRDefault="006D4942" w:rsidP="006D4942">
      <w:pPr>
        <w:pStyle w:val="a0"/>
        <w:numPr>
          <w:ilvl w:val="0"/>
          <w:numId w:val="21"/>
        </w:numPr>
        <w:rPr>
          <w:rFonts w:eastAsia="宋体"/>
          <w:lang w:eastAsia="zh-CN"/>
        </w:rPr>
      </w:pPr>
      <w:r>
        <w:rPr>
          <w:rFonts w:eastAsia="宋体"/>
          <w:lang w:eastAsia="zh-CN"/>
        </w:rPr>
        <w:t xml:space="preserve">Power information: </w:t>
      </w:r>
      <w:r w:rsidR="000D3485">
        <w:rPr>
          <w:rFonts w:eastAsia="宋体"/>
          <w:lang w:eastAsia="zh-CN"/>
        </w:rPr>
        <w:t xml:space="preserve">open loop power control is supported in LTE-V2X, which can also be used in NR-V2X. Furthermore, for unicast, close loop power control can also be introduced for energy efficiency and interference mitigation (detailed analysis of power control is in section </w:t>
      </w:r>
      <w:r w:rsidR="00C66D16">
        <w:rPr>
          <w:rFonts w:eastAsia="宋体"/>
          <w:lang w:eastAsia="zh-CN"/>
        </w:rPr>
        <w:t>4</w:t>
      </w:r>
      <w:r w:rsidR="000D3485">
        <w:rPr>
          <w:rFonts w:eastAsia="宋体"/>
          <w:lang w:eastAsia="zh-CN"/>
        </w:rPr>
        <w:t xml:space="preserve">). If close loop power control is supported in NR-V2X </w:t>
      </w:r>
      <w:proofErr w:type="spellStart"/>
      <w:r w:rsidR="000D3485">
        <w:rPr>
          <w:rFonts w:eastAsia="宋体"/>
          <w:lang w:eastAsia="zh-CN"/>
        </w:rPr>
        <w:t>sidelink</w:t>
      </w:r>
      <w:proofErr w:type="spellEnd"/>
      <w:r w:rsidR="000D3485">
        <w:rPr>
          <w:rFonts w:eastAsia="宋体"/>
          <w:lang w:eastAsia="zh-CN"/>
        </w:rPr>
        <w:t xml:space="preserve">, </w:t>
      </w:r>
      <w:r w:rsidR="003A7FB9">
        <w:rPr>
          <w:rFonts w:eastAsia="宋体"/>
          <w:lang w:eastAsia="zh-CN"/>
        </w:rPr>
        <w:t xml:space="preserve">the power related information, such as </w:t>
      </w:r>
      <w:r>
        <w:rPr>
          <w:rFonts w:eastAsia="宋体"/>
          <w:lang w:eastAsia="zh-CN"/>
        </w:rPr>
        <w:t>power adjust information</w:t>
      </w:r>
      <w:r w:rsidR="003A7FB9">
        <w:rPr>
          <w:rFonts w:eastAsia="宋体"/>
          <w:lang w:eastAsia="zh-CN"/>
        </w:rPr>
        <w:t>, transmission power, S-RSRP etc.,</w:t>
      </w:r>
      <w:r>
        <w:rPr>
          <w:rFonts w:eastAsia="宋体"/>
          <w:lang w:eastAsia="zh-CN"/>
        </w:rPr>
        <w:t xml:space="preserve"> can be carried in feedback channel.</w:t>
      </w:r>
    </w:p>
    <w:p w:rsidR="006D4942" w:rsidRDefault="006D4942" w:rsidP="006D4942">
      <w:pPr>
        <w:pStyle w:val="a0"/>
        <w:numPr>
          <w:ilvl w:val="0"/>
          <w:numId w:val="21"/>
        </w:numPr>
        <w:rPr>
          <w:rFonts w:eastAsia="宋体"/>
          <w:lang w:eastAsia="zh-CN"/>
        </w:rPr>
      </w:pPr>
      <w:r>
        <w:rPr>
          <w:rFonts w:eastAsia="宋体"/>
          <w:lang w:eastAsia="zh-CN"/>
        </w:rPr>
        <w:lastRenderedPageBreak/>
        <w:t xml:space="preserve">Beam information: </w:t>
      </w:r>
      <w:proofErr w:type="spellStart"/>
      <w:r>
        <w:rPr>
          <w:rFonts w:eastAsia="宋体"/>
          <w:lang w:eastAsia="zh-CN"/>
        </w:rPr>
        <w:t>beamforming</w:t>
      </w:r>
      <w:proofErr w:type="spellEnd"/>
      <w:r>
        <w:rPr>
          <w:rFonts w:eastAsia="宋体"/>
          <w:lang w:eastAsia="zh-CN"/>
        </w:rPr>
        <w:t xml:space="preserve"> can be used to extend transmission coverage, especially in case of </w:t>
      </w:r>
      <w:proofErr w:type="spellStart"/>
      <w:r>
        <w:rPr>
          <w:rFonts w:eastAsia="宋体"/>
          <w:lang w:eastAsia="zh-CN"/>
        </w:rPr>
        <w:t>sidelink</w:t>
      </w:r>
      <w:proofErr w:type="spellEnd"/>
      <w:r>
        <w:rPr>
          <w:rFonts w:eastAsia="宋体"/>
          <w:lang w:eastAsia="zh-CN"/>
        </w:rPr>
        <w:t xml:space="preserve"> deployed on FR2. During the procedure of beam training and beam management, the beam index can be carried in feedback and exchanged between transmitter and receiver. </w:t>
      </w:r>
    </w:p>
    <w:p w:rsidR="006D4942" w:rsidRDefault="003A7FB9" w:rsidP="006D4942">
      <w:pPr>
        <w:pStyle w:val="a0"/>
        <w:numPr>
          <w:ilvl w:val="0"/>
          <w:numId w:val="21"/>
        </w:numPr>
        <w:rPr>
          <w:rFonts w:eastAsia="宋体"/>
          <w:lang w:eastAsia="zh-CN"/>
        </w:rPr>
      </w:pPr>
      <w:r>
        <w:rPr>
          <w:rFonts w:eastAsia="宋体"/>
          <w:lang w:eastAsia="zh-CN"/>
        </w:rPr>
        <w:t>ID</w:t>
      </w:r>
      <w:r w:rsidR="006D4942">
        <w:rPr>
          <w:rFonts w:eastAsia="宋体"/>
          <w:lang w:eastAsia="zh-CN"/>
        </w:rPr>
        <w:t xml:space="preserve">: it is possible that a UE is involved into multiple unicast or </w:t>
      </w:r>
      <w:proofErr w:type="spellStart"/>
      <w:r w:rsidR="006D4942">
        <w:rPr>
          <w:rFonts w:eastAsia="宋体"/>
          <w:lang w:eastAsia="zh-CN"/>
        </w:rPr>
        <w:t>groupcast</w:t>
      </w:r>
      <w:proofErr w:type="spellEnd"/>
      <w:r w:rsidR="000941E2">
        <w:rPr>
          <w:rFonts w:eastAsia="宋体"/>
          <w:lang w:eastAsia="zh-CN"/>
        </w:rPr>
        <w:t xml:space="preserve"> communication</w:t>
      </w:r>
      <w:r w:rsidR="000D3485">
        <w:rPr>
          <w:rFonts w:eastAsia="宋体"/>
          <w:lang w:eastAsia="zh-CN"/>
        </w:rPr>
        <w:t>s</w:t>
      </w:r>
      <w:r w:rsidR="006D4942">
        <w:rPr>
          <w:rFonts w:eastAsia="宋体"/>
          <w:lang w:eastAsia="zh-CN"/>
        </w:rPr>
        <w:t xml:space="preserve">. If the feedback information is transmitted, it needs to differentiate the transmitter and receiver of the feedback information. </w:t>
      </w:r>
      <w:r w:rsidR="0044488C">
        <w:rPr>
          <w:rFonts w:eastAsia="宋体"/>
          <w:lang w:eastAsia="zh-CN"/>
        </w:rPr>
        <w:t xml:space="preserve">The ID which is available at physical layer can be included in feedback channel. To reduce the payload size of feedback channel, the ID can be used for CRC scrambling. </w:t>
      </w:r>
    </w:p>
    <w:p w:rsidR="0044488C" w:rsidRPr="0044488C" w:rsidRDefault="005A2F31" w:rsidP="0044488C">
      <w:pPr>
        <w:pStyle w:val="a0"/>
        <w:rPr>
          <w:rFonts w:eastAsia="宋体"/>
          <w:b/>
          <w:lang w:eastAsia="zh-CN"/>
        </w:rPr>
      </w:pPr>
      <w:r>
        <w:rPr>
          <w:rFonts w:eastAsia="宋体"/>
          <w:b/>
          <w:lang w:eastAsia="zh-CN"/>
        </w:rPr>
        <w:t>Proposal 1</w:t>
      </w:r>
      <w:r w:rsidR="0044488C" w:rsidRPr="0044488C">
        <w:rPr>
          <w:rFonts w:eastAsia="宋体"/>
          <w:b/>
          <w:lang w:eastAsia="zh-CN"/>
        </w:rPr>
        <w:t>: The following information can be carried in feedback channel:</w:t>
      </w:r>
    </w:p>
    <w:p w:rsidR="0044488C" w:rsidRPr="0044488C" w:rsidRDefault="0044488C" w:rsidP="0044488C">
      <w:pPr>
        <w:pStyle w:val="a0"/>
        <w:numPr>
          <w:ilvl w:val="1"/>
          <w:numId w:val="22"/>
        </w:numPr>
        <w:rPr>
          <w:rFonts w:eastAsia="宋体"/>
          <w:b/>
          <w:lang w:eastAsia="zh-CN"/>
        </w:rPr>
      </w:pPr>
      <w:r w:rsidRPr="0044488C">
        <w:rPr>
          <w:rFonts w:eastAsia="宋体"/>
          <w:b/>
          <w:lang w:eastAsia="zh-CN"/>
        </w:rPr>
        <w:t>HARQ ACK/NACK</w:t>
      </w:r>
    </w:p>
    <w:p w:rsidR="0044488C" w:rsidRPr="0044488C" w:rsidRDefault="0044488C" w:rsidP="0044488C">
      <w:pPr>
        <w:pStyle w:val="a0"/>
        <w:numPr>
          <w:ilvl w:val="1"/>
          <w:numId w:val="22"/>
        </w:numPr>
        <w:rPr>
          <w:rFonts w:eastAsia="宋体"/>
          <w:b/>
          <w:lang w:eastAsia="zh-CN"/>
        </w:rPr>
      </w:pPr>
      <w:r w:rsidRPr="0044488C">
        <w:rPr>
          <w:rFonts w:eastAsia="宋体"/>
          <w:b/>
          <w:lang w:eastAsia="zh-CN"/>
        </w:rPr>
        <w:t>C</w:t>
      </w:r>
      <w:r w:rsidRPr="0044488C">
        <w:rPr>
          <w:rFonts w:eastAsia="宋体" w:hint="eastAsia"/>
          <w:b/>
          <w:lang w:eastAsia="zh-CN"/>
        </w:rPr>
        <w:t xml:space="preserve">hannel </w:t>
      </w:r>
      <w:r w:rsidRPr="0044488C">
        <w:rPr>
          <w:rFonts w:eastAsia="宋体"/>
          <w:b/>
          <w:lang w:eastAsia="zh-CN"/>
        </w:rPr>
        <w:t>state information</w:t>
      </w:r>
    </w:p>
    <w:p w:rsidR="0044488C" w:rsidRPr="0044488C" w:rsidRDefault="0044488C" w:rsidP="0044488C">
      <w:pPr>
        <w:pStyle w:val="a0"/>
        <w:numPr>
          <w:ilvl w:val="1"/>
          <w:numId w:val="22"/>
        </w:numPr>
        <w:rPr>
          <w:rFonts w:eastAsia="宋体"/>
          <w:b/>
          <w:lang w:eastAsia="zh-CN"/>
        </w:rPr>
      </w:pPr>
      <w:r w:rsidRPr="0044488C">
        <w:rPr>
          <w:rFonts w:eastAsia="宋体"/>
          <w:b/>
          <w:lang w:eastAsia="zh-CN"/>
        </w:rPr>
        <w:t>Power information</w:t>
      </w:r>
    </w:p>
    <w:p w:rsidR="0044488C" w:rsidRPr="0044488C" w:rsidRDefault="0044488C" w:rsidP="0044488C">
      <w:pPr>
        <w:pStyle w:val="a0"/>
        <w:numPr>
          <w:ilvl w:val="1"/>
          <w:numId w:val="22"/>
        </w:numPr>
        <w:rPr>
          <w:rFonts w:eastAsia="宋体"/>
          <w:b/>
          <w:lang w:eastAsia="zh-CN"/>
        </w:rPr>
      </w:pPr>
      <w:r w:rsidRPr="0044488C">
        <w:rPr>
          <w:rFonts w:eastAsia="宋体"/>
          <w:b/>
          <w:lang w:eastAsia="zh-CN"/>
        </w:rPr>
        <w:t>B</w:t>
      </w:r>
      <w:r w:rsidRPr="0044488C">
        <w:rPr>
          <w:rFonts w:eastAsia="宋体" w:hint="eastAsia"/>
          <w:b/>
          <w:lang w:eastAsia="zh-CN"/>
        </w:rPr>
        <w:t xml:space="preserve">eam </w:t>
      </w:r>
      <w:r w:rsidRPr="0044488C">
        <w:rPr>
          <w:rFonts w:eastAsia="宋体"/>
          <w:b/>
          <w:lang w:eastAsia="zh-CN"/>
        </w:rPr>
        <w:t>information</w:t>
      </w:r>
    </w:p>
    <w:p w:rsidR="0044488C" w:rsidRPr="0044488C" w:rsidRDefault="000D3485" w:rsidP="0044488C">
      <w:pPr>
        <w:pStyle w:val="a0"/>
        <w:numPr>
          <w:ilvl w:val="1"/>
          <w:numId w:val="22"/>
        </w:numPr>
        <w:rPr>
          <w:rFonts w:eastAsia="宋体"/>
          <w:b/>
          <w:lang w:eastAsia="zh-CN"/>
        </w:rPr>
      </w:pPr>
      <w:r>
        <w:rPr>
          <w:rFonts w:eastAsia="宋体"/>
          <w:b/>
          <w:lang w:eastAsia="zh-CN"/>
        </w:rPr>
        <w:t>T</w:t>
      </w:r>
      <w:r w:rsidR="0044488C" w:rsidRPr="0044488C">
        <w:rPr>
          <w:rFonts w:eastAsia="宋体"/>
          <w:b/>
          <w:lang w:eastAsia="zh-CN"/>
        </w:rPr>
        <w:t>ransmitter and</w:t>
      </w:r>
      <w:r>
        <w:rPr>
          <w:rFonts w:eastAsia="宋体"/>
          <w:b/>
          <w:lang w:eastAsia="zh-CN"/>
        </w:rPr>
        <w:t>/or</w:t>
      </w:r>
      <w:r w:rsidR="0044488C" w:rsidRPr="0044488C">
        <w:rPr>
          <w:rFonts w:eastAsia="宋体"/>
          <w:b/>
          <w:lang w:eastAsia="zh-CN"/>
        </w:rPr>
        <w:t xml:space="preserve"> receiver</w:t>
      </w:r>
      <w:r>
        <w:rPr>
          <w:rFonts w:eastAsia="宋体"/>
          <w:b/>
          <w:lang w:eastAsia="zh-CN"/>
        </w:rPr>
        <w:t xml:space="preserve"> ID</w:t>
      </w:r>
      <w:r w:rsidR="0044488C" w:rsidRPr="0044488C">
        <w:rPr>
          <w:rFonts w:eastAsia="宋体"/>
          <w:b/>
          <w:lang w:eastAsia="zh-CN"/>
        </w:rPr>
        <w:tab/>
      </w:r>
    </w:p>
    <w:p w:rsidR="0044488C" w:rsidRPr="0044488C" w:rsidRDefault="00036F97" w:rsidP="0044488C">
      <w:pPr>
        <w:pStyle w:val="1"/>
        <w:numPr>
          <w:ilvl w:val="1"/>
          <w:numId w:val="1"/>
        </w:numPr>
        <w:rPr>
          <w:rFonts w:ascii="Times New Roman" w:eastAsia="MS Mincho" w:hAnsi="Times New Roman" w:cs="Times New Roman"/>
          <w:kern w:val="0"/>
          <w:sz w:val="21"/>
          <w:lang w:eastAsia="en-US"/>
        </w:rPr>
      </w:pPr>
      <w:r>
        <w:rPr>
          <w:rFonts w:ascii="Times New Roman" w:eastAsia="MS Mincho" w:hAnsi="Times New Roman" w:cs="Times New Roman"/>
          <w:kern w:val="0"/>
          <w:sz w:val="21"/>
          <w:lang w:eastAsia="en-US"/>
        </w:rPr>
        <w:t>Feedback</w:t>
      </w:r>
      <w:r w:rsidR="0044488C">
        <w:rPr>
          <w:rFonts w:ascii="Times New Roman" w:eastAsia="MS Mincho" w:hAnsi="Times New Roman" w:cs="Times New Roman"/>
          <w:kern w:val="0"/>
          <w:sz w:val="21"/>
          <w:lang w:eastAsia="en-US"/>
        </w:rPr>
        <w:t xml:space="preserve"> </w:t>
      </w:r>
      <w:r w:rsidR="0044488C" w:rsidRPr="0044488C">
        <w:rPr>
          <w:rFonts w:ascii="Times New Roman" w:eastAsia="MS Mincho" w:hAnsi="Times New Roman" w:cs="Times New Roman"/>
          <w:kern w:val="0"/>
          <w:sz w:val="21"/>
          <w:lang w:eastAsia="en-US"/>
        </w:rPr>
        <w:t>channel to carry the SFCI</w:t>
      </w:r>
    </w:p>
    <w:p w:rsidR="0044488C" w:rsidRDefault="000D3485" w:rsidP="0044488C">
      <w:pPr>
        <w:pStyle w:val="a0"/>
        <w:rPr>
          <w:rFonts w:eastAsia="宋体"/>
          <w:lang w:eastAsia="zh-CN"/>
        </w:rPr>
      </w:pPr>
      <w:r>
        <w:rPr>
          <w:rFonts w:eastAsia="宋体"/>
          <w:lang w:eastAsia="zh-CN"/>
        </w:rPr>
        <w:t>In RAN1 #94bis, i</w:t>
      </w:r>
      <w:r w:rsidR="0044488C">
        <w:rPr>
          <w:rFonts w:eastAsia="宋体"/>
          <w:lang w:eastAsia="zh-CN"/>
        </w:rPr>
        <w:t xml:space="preserve">t was agreed that SFCI is used to carry feedback information and at least one SFCI format is used to carry HARQ feedback. </w:t>
      </w:r>
      <w:r>
        <w:rPr>
          <w:rFonts w:eastAsia="宋体"/>
          <w:lang w:eastAsia="zh-CN"/>
        </w:rPr>
        <w:t xml:space="preserve">In RAN1 #95, </w:t>
      </w:r>
      <w:r w:rsidRPr="004500A8">
        <w:rPr>
          <w:szCs w:val="20"/>
        </w:rPr>
        <w:t xml:space="preserve">Physical </w:t>
      </w:r>
      <w:proofErr w:type="spellStart"/>
      <w:r w:rsidRPr="004500A8">
        <w:rPr>
          <w:szCs w:val="20"/>
        </w:rPr>
        <w:t>sidelink</w:t>
      </w:r>
      <w:proofErr w:type="spellEnd"/>
      <w:r w:rsidRPr="004500A8">
        <w:rPr>
          <w:szCs w:val="20"/>
        </w:rPr>
        <w:t xml:space="preserve"> feedback channel (PSFCH) </w:t>
      </w:r>
      <w:r>
        <w:rPr>
          <w:szCs w:val="20"/>
        </w:rPr>
        <w:t>was defined and it was</w:t>
      </w:r>
      <w:r w:rsidRPr="004500A8">
        <w:rPr>
          <w:szCs w:val="20"/>
        </w:rPr>
        <w:t xml:space="preserve"> supported to convey S</w:t>
      </w:r>
      <w:r w:rsidRPr="004500A8">
        <w:rPr>
          <w:rFonts w:hint="eastAsia"/>
          <w:szCs w:val="20"/>
        </w:rPr>
        <w:t>FCI</w:t>
      </w:r>
      <w:r w:rsidRPr="004500A8">
        <w:rPr>
          <w:szCs w:val="20"/>
        </w:rPr>
        <w:t xml:space="preserve"> </w:t>
      </w:r>
      <w:r w:rsidRPr="004500A8">
        <w:rPr>
          <w:rFonts w:hint="eastAsia"/>
          <w:szCs w:val="20"/>
        </w:rPr>
        <w:t>for</w:t>
      </w:r>
      <w:r w:rsidRPr="004500A8">
        <w:rPr>
          <w:szCs w:val="20"/>
        </w:rPr>
        <w:t xml:space="preserve"> unicast and </w:t>
      </w:r>
      <w:proofErr w:type="spellStart"/>
      <w:r w:rsidRPr="004500A8">
        <w:rPr>
          <w:szCs w:val="20"/>
        </w:rPr>
        <w:t>groupcast</w:t>
      </w:r>
      <w:proofErr w:type="spellEnd"/>
      <w:r w:rsidRPr="004500A8">
        <w:rPr>
          <w:szCs w:val="20"/>
        </w:rPr>
        <w:t xml:space="preserve"> via PSFCH</w:t>
      </w:r>
      <w:r>
        <w:rPr>
          <w:szCs w:val="20"/>
        </w:rPr>
        <w:t xml:space="preserve">. </w:t>
      </w:r>
      <w:r w:rsidR="0044488C">
        <w:rPr>
          <w:rFonts w:eastAsia="宋体"/>
          <w:lang w:eastAsia="zh-CN"/>
        </w:rPr>
        <w:t xml:space="preserve">Considering the variable potential feedback information, there is necessary to define multiple SFCI formats to carry different feedback information. The payload size of different SFCI formats can be different. While to reduce the complexity of blind decoding for SFCI, some SFCI formats can have the same payload size by padding. </w:t>
      </w:r>
    </w:p>
    <w:p w:rsidR="000941E2" w:rsidRPr="000941E2" w:rsidRDefault="000941E2" w:rsidP="0044488C">
      <w:pPr>
        <w:pStyle w:val="a0"/>
        <w:rPr>
          <w:rFonts w:eastAsia="宋体"/>
          <w:b/>
          <w:lang w:eastAsia="zh-CN"/>
        </w:rPr>
      </w:pPr>
      <w:r w:rsidRPr="000941E2">
        <w:rPr>
          <w:rFonts w:eastAsia="宋体"/>
          <w:b/>
          <w:lang w:eastAsia="zh-CN"/>
        </w:rPr>
        <w:t xml:space="preserve">Proposal </w:t>
      </w:r>
      <w:r w:rsidR="000D3485">
        <w:rPr>
          <w:rFonts w:eastAsia="宋体"/>
          <w:b/>
          <w:lang w:eastAsia="zh-CN"/>
        </w:rPr>
        <w:t>2</w:t>
      </w:r>
      <w:r w:rsidRPr="000941E2">
        <w:rPr>
          <w:rFonts w:eastAsia="宋体"/>
          <w:b/>
          <w:lang w:eastAsia="zh-CN"/>
        </w:rPr>
        <w:t>: Multiple SFCI formats can be defined to convey different feedback information. The payload size of some SFCI formats can be aligned to reduce blind decoding complexity.</w:t>
      </w:r>
    </w:p>
    <w:p w:rsidR="00491676" w:rsidRDefault="00491676" w:rsidP="0044488C">
      <w:pPr>
        <w:pStyle w:val="a0"/>
        <w:rPr>
          <w:rFonts w:eastAsia="宋体"/>
          <w:lang w:eastAsia="zh-CN"/>
        </w:rPr>
      </w:pPr>
      <w:r w:rsidRPr="00491676">
        <w:rPr>
          <w:rFonts w:eastAsia="宋体"/>
          <w:lang w:eastAsia="zh-CN"/>
        </w:rPr>
        <w:t xml:space="preserve">The following options can be considered </w:t>
      </w:r>
      <w:r w:rsidR="0044488C" w:rsidRPr="00491676">
        <w:rPr>
          <w:rFonts w:hint="eastAsia"/>
          <w:szCs w:val="20"/>
          <w:lang w:eastAsia="ko-KR"/>
        </w:rPr>
        <w:t xml:space="preserve">to convey SFCI on </w:t>
      </w:r>
      <w:proofErr w:type="spellStart"/>
      <w:r w:rsidR="0044488C" w:rsidRPr="00491676">
        <w:rPr>
          <w:rFonts w:hint="eastAsia"/>
          <w:szCs w:val="20"/>
          <w:lang w:eastAsia="ko-KR"/>
        </w:rPr>
        <w:t>sidelink</w:t>
      </w:r>
      <w:proofErr w:type="spellEnd"/>
      <w:r w:rsidRPr="00491676">
        <w:rPr>
          <w:rFonts w:eastAsia="宋体"/>
          <w:lang w:eastAsia="zh-CN"/>
        </w:rPr>
        <w:t>.</w:t>
      </w:r>
    </w:p>
    <w:p w:rsidR="0044488C" w:rsidRDefault="0044488C" w:rsidP="0044488C">
      <w:pPr>
        <w:pStyle w:val="a0"/>
        <w:numPr>
          <w:ilvl w:val="0"/>
          <w:numId w:val="23"/>
        </w:numPr>
        <w:rPr>
          <w:rFonts w:eastAsia="宋体"/>
          <w:lang w:eastAsia="zh-CN"/>
        </w:rPr>
      </w:pPr>
      <w:r>
        <w:rPr>
          <w:rFonts w:eastAsia="宋体" w:hint="eastAsia"/>
          <w:lang w:eastAsia="zh-CN"/>
        </w:rPr>
        <w:t>PSCCH</w:t>
      </w:r>
    </w:p>
    <w:p w:rsidR="000D3485" w:rsidRDefault="0044488C" w:rsidP="0044488C">
      <w:pPr>
        <w:pStyle w:val="a0"/>
        <w:ind w:left="420"/>
        <w:rPr>
          <w:rFonts w:eastAsia="宋体"/>
          <w:lang w:eastAsia="zh-CN"/>
        </w:rPr>
      </w:pPr>
      <w:r w:rsidRPr="00491676">
        <w:rPr>
          <w:rFonts w:eastAsia="宋体" w:hint="eastAsia"/>
          <w:lang w:eastAsia="zh-CN"/>
        </w:rPr>
        <w:t>PSCCH</w:t>
      </w:r>
      <w:r>
        <w:rPr>
          <w:rFonts w:eastAsia="宋体" w:hint="eastAsia"/>
          <w:lang w:eastAsia="zh-CN"/>
        </w:rPr>
        <w:t xml:space="preserve"> can be</w:t>
      </w:r>
      <w:r w:rsidRPr="00491676">
        <w:rPr>
          <w:rFonts w:eastAsia="宋体" w:hint="eastAsia"/>
          <w:lang w:eastAsia="zh-CN"/>
        </w:rPr>
        <w:t xml:space="preserve"> used to carry feedback information</w:t>
      </w:r>
      <w:r w:rsidRPr="00491676">
        <w:rPr>
          <w:rFonts w:eastAsia="宋体"/>
          <w:lang w:eastAsia="zh-CN"/>
        </w:rPr>
        <w:t xml:space="preserve">. </w:t>
      </w:r>
      <w:r>
        <w:rPr>
          <w:rFonts w:eastAsia="宋体"/>
          <w:lang w:eastAsia="zh-CN"/>
        </w:rPr>
        <w:t xml:space="preserve">Generally, PSCCH is used to carry SCI, which is used to transmit control information of associated PSSCH. </w:t>
      </w:r>
      <w:r w:rsidR="000D3485">
        <w:rPr>
          <w:rFonts w:eastAsia="宋体"/>
          <w:lang w:eastAsia="zh-CN"/>
        </w:rPr>
        <w:t>PSCCH can also be used to carry SFCI. If there is a feedback information needs to be transmitted, it can be piggybacked in SCI in case a SCI for PSSCH needs to be transmitted at the same time. Otherwise, only SFCI without SCI is carried in PSCCH. The benefit of carrying SFCI in PSCCH is as follows:</w:t>
      </w:r>
    </w:p>
    <w:p w:rsidR="000D3485" w:rsidRDefault="000D3485" w:rsidP="000D3485">
      <w:pPr>
        <w:pStyle w:val="a0"/>
        <w:numPr>
          <w:ilvl w:val="1"/>
          <w:numId w:val="23"/>
        </w:numPr>
        <w:rPr>
          <w:rFonts w:eastAsia="宋体"/>
          <w:lang w:eastAsia="zh-CN"/>
        </w:rPr>
      </w:pPr>
      <w:r>
        <w:rPr>
          <w:rFonts w:eastAsia="宋体" w:hint="eastAsia"/>
          <w:lang w:eastAsia="zh-CN"/>
        </w:rPr>
        <w:t xml:space="preserve">The payload size of SFCI can be variable. </w:t>
      </w:r>
      <w:r>
        <w:rPr>
          <w:rFonts w:eastAsia="宋体"/>
          <w:lang w:eastAsia="zh-CN"/>
        </w:rPr>
        <w:t xml:space="preserve">Multiple SFCI formats which correspond to different payload size or feedback information can be carried in PSCCH. To reduce blind decoding complexity, the payload size of different SFCI formats can be aligned by padding bits. </w:t>
      </w:r>
    </w:p>
    <w:p w:rsidR="000D3485" w:rsidRDefault="000D3485" w:rsidP="000D3485">
      <w:pPr>
        <w:pStyle w:val="a0"/>
        <w:numPr>
          <w:ilvl w:val="1"/>
          <w:numId w:val="23"/>
        </w:numPr>
        <w:rPr>
          <w:rFonts w:eastAsia="宋体"/>
          <w:lang w:eastAsia="zh-CN"/>
        </w:rPr>
      </w:pPr>
      <w:r>
        <w:rPr>
          <w:rFonts w:eastAsia="宋体"/>
          <w:lang w:eastAsia="zh-CN"/>
        </w:rPr>
        <w:t xml:space="preserve">The resource selection of PSCCH has more flexibility. The resource selection of PSCCH which is used to carry SFCI can be determined by the transmitter or the receiver. Furthermore, the resource size of PSCCH can be variable considering different payload size of SFCI.  </w:t>
      </w:r>
    </w:p>
    <w:p w:rsidR="0044488C" w:rsidRDefault="0044488C" w:rsidP="0044488C">
      <w:pPr>
        <w:pStyle w:val="a0"/>
        <w:numPr>
          <w:ilvl w:val="0"/>
          <w:numId w:val="23"/>
        </w:numPr>
        <w:rPr>
          <w:rFonts w:eastAsia="宋体"/>
          <w:lang w:eastAsia="zh-CN"/>
        </w:rPr>
      </w:pPr>
      <w:r>
        <w:rPr>
          <w:rFonts w:eastAsia="宋体" w:hint="eastAsia"/>
          <w:lang w:eastAsia="zh-CN"/>
        </w:rPr>
        <w:t>PSSCH</w:t>
      </w:r>
    </w:p>
    <w:p w:rsidR="0044488C" w:rsidRDefault="0044488C" w:rsidP="0044488C">
      <w:pPr>
        <w:pStyle w:val="a0"/>
        <w:ind w:left="420"/>
        <w:rPr>
          <w:rFonts w:eastAsia="宋体"/>
          <w:lang w:eastAsia="zh-CN"/>
        </w:rPr>
      </w:pPr>
      <w:r w:rsidRPr="00491676">
        <w:rPr>
          <w:rFonts w:eastAsia="宋体"/>
          <w:lang w:eastAsia="zh-CN"/>
        </w:rPr>
        <w:t xml:space="preserve">PSSCH is </w:t>
      </w:r>
      <w:r>
        <w:rPr>
          <w:rFonts w:eastAsia="宋体"/>
          <w:lang w:eastAsia="zh-CN"/>
        </w:rPr>
        <w:t>benefit to</w:t>
      </w:r>
      <w:r w:rsidRPr="00491676">
        <w:rPr>
          <w:rFonts w:eastAsia="宋体"/>
          <w:lang w:eastAsia="zh-CN"/>
        </w:rPr>
        <w:t xml:space="preserve"> carry feedback informa</w:t>
      </w:r>
      <w:r w:rsidR="006D1987">
        <w:rPr>
          <w:rFonts w:eastAsia="宋体"/>
          <w:lang w:eastAsia="zh-CN"/>
        </w:rPr>
        <w:t>tion with variable payload size, such as</w:t>
      </w:r>
      <w:r w:rsidRPr="00491676">
        <w:rPr>
          <w:rFonts w:eastAsia="宋体"/>
          <w:lang w:eastAsia="zh-CN"/>
        </w:rPr>
        <w:t xml:space="preserve"> CSI information </w:t>
      </w:r>
      <w:r w:rsidR="006D1987">
        <w:rPr>
          <w:rFonts w:eastAsia="宋体"/>
          <w:lang w:eastAsia="zh-CN"/>
        </w:rPr>
        <w:t>including</w:t>
      </w:r>
      <w:r w:rsidRPr="00491676">
        <w:rPr>
          <w:rFonts w:eastAsia="宋体"/>
          <w:lang w:eastAsia="zh-CN"/>
        </w:rPr>
        <w:t xml:space="preserve"> both wideband and narrow band CSI, power adjustment, etc.</w:t>
      </w:r>
      <w:r w:rsidR="000D3485">
        <w:rPr>
          <w:rFonts w:eastAsia="宋体"/>
          <w:lang w:eastAsia="zh-CN"/>
        </w:rPr>
        <w:t xml:space="preserve"> Th</w:t>
      </w:r>
      <w:r>
        <w:rPr>
          <w:rFonts w:eastAsia="宋体"/>
          <w:lang w:eastAsia="zh-CN"/>
        </w:rPr>
        <w:t xml:space="preserve">e transmission of PSSCH which contains feedback information can follow the procedure of normal PSSCH. Similar as UCI carried on PUSCH in LTE, the SFCI can be carried in PSSCH </w:t>
      </w:r>
      <w:r w:rsidR="005A2F31">
        <w:rPr>
          <w:rFonts w:eastAsia="宋体"/>
          <w:lang w:eastAsia="zh-CN"/>
        </w:rPr>
        <w:t>by rate-matching or puncturing</w:t>
      </w:r>
      <w:r>
        <w:rPr>
          <w:rFonts w:eastAsia="宋体"/>
          <w:lang w:eastAsia="zh-CN"/>
        </w:rPr>
        <w:t xml:space="preserve">. </w:t>
      </w:r>
    </w:p>
    <w:p w:rsidR="0044488C" w:rsidRPr="0044488C" w:rsidRDefault="0044488C" w:rsidP="0044488C">
      <w:pPr>
        <w:pStyle w:val="a0"/>
        <w:numPr>
          <w:ilvl w:val="0"/>
          <w:numId w:val="23"/>
        </w:numPr>
        <w:rPr>
          <w:rFonts w:eastAsia="宋体"/>
          <w:lang w:eastAsia="zh-CN"/>
        </w:rPr>
      </w:pPr>
      <w:r>
        <w:rPr>
          <w:rFonts w:eastAsia="宋体"/>
          <w:lang w:eastAsia="zh-CN"/>
        </w:rPr>
        <w:t>D</w:t>
      </w:r>
      <w:r>
        <w:rPr>
          <w:rFonts w:eastAsia="宋体" w:hint="eastAsia"/>
          <w:lang w:eastAsia="zh-CN"/>
        </w:rPr>
        <w:t>edi</w:t>
      </w:r>
      <w:r>
        <w:rPr>
          <w:rFonts w:eastAsia="宋体"/>
          <w:lang w:eastAsia="zh-CN"/>
        </w:rPr>
        <w:t xml:space="preserve">cate feedback channel </w:t>
      </w:r>
    </w:p>
    <w:p w:rsidR="0044488C" w:rsidRDefault="0044488C" w:rsidP="0044488C">
      <w:pPr>
        <w:pStyle w:val="a0"/>
        <w:ind w:left="420"/>
        <w:rPr>
          <w:rFonts w:eastAsia="宋体"/>
          <w:lang w:eastAsia="zh-CN"/>
        </w:rPr>
      </w:pPr>
      <w:r>
        <w:rPr>
          <w:rFonts w:eastAsia="宋体" w:hint="eastAsia"/>
          <w:lang w:eastAsia="zh-CN"/>
        </w:rPr>
        <w:t xml:space="preserve">SFCI can also be carried in dedicate channel. </w:t>
      </w:r>
      <w:r>
        <w:rPr>
          <w:rFonts w:eastAsia="宋体"/>
          <w:lang w:eastAsia="zh-CN"/>
        </w:rPr>
        <w:t xml:space="preserve">Latency requirement is very restrict in some cases in NR-V2X, such as the latency requirement can be 3ms. In Rel-15 NR, self-contained feedback is introduced. </w:t>
      </w:r>
      <w:r>
        <w:rPr>
          <w:rFonts w:eastAsia="宋体" w:hint="eastAsia"/>
          <w:lang w:eastAsia="zh-CN"/>
        </w:rPr>
        <w:t xml:space="preserve">Similar mechanism can also be applied in NR-V2X. </w:t>
      </w:r>
      <w:r>
        <w:rPr>
          <w:rFonts w:eastAsia="宋体"/>
          <w:lang w:eastAsia="zh-CN"/>
        </w:rPr>
        <w:t xml:space="preserve">One illustration is shown in figure 1. </w:t>
      </w:r>
    </w:p>
    <w:p w:rsidR="0044488C" w:rsidRDefault="000941E2" w:rsidP="000941E2">
      <w:pPr>
        <w:pStyle w:val="a0"/>
        <w:ind w:left="420"/>
        <w:jc w:val="center"/>
      </w:pPr>
      <w:r>
        <w:object w:dxaOrig="5196" w:dyaOrig="20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pt;height:101pt" o:ole="">
            <v:imagedata r:id="rId8" o:title=""/>
          </v:shape>
          <o:OLEObject Type="Embed" ProgID="Visio.Drawing.15" ShapeID="_x0000_i1025" DrawAspect="Content" ObjectID="_1608629101" r:id="rId9"/>
        </w:object>
      </w:r>
    </w:p>
    <w:p w:rsidR="000941E2" w:rsidRDefault="000941E2" w:rsidP="000941E2">
      <w:pPr>
        <w:pStyle w:val="a5"/>
        <w:jc w:val="center"/>
        <w:rPr>
          <w:rFonts w:eastAsia="宋体"/>
          <w:lang w:eastAsia="zh-CN"/>
        </w:rPr>
      </w:pPr>
      <w:r>
        <w:t xml:space="preserve">Figure </w:t>
      </w:r>
      <w:r>
        <w:fldChar w:fldCharType="begin"/>
      </w:r>
      <w:r>
        <w:instrText xml:space="preserve"> SEQ Figure \* ARABIC </w:instrText>
      </w:r>
      <w:r>
        <w:fldChar w:fldCharType="separate"/>
      </w:r>
      <w:r w:rsidR="006C7F0A">
        <w:rPr>
          <w:noProof/>
        </w:rPr>
        <w:t>1</w:t>
      </w:r>
      <w:r>
        <w:fldChar w:fldCharType="end"/>
      </w:r>
      <w:r>
        <w:t xml:space="preserve"> Illustration of self-contained feedback channel</w:t>
      </w:r>
    </w:p>
    <w:p w:rsidR="0044488C" w:rsidRDefault="0044488C" w:rsidP="000D3485">
      <w:pPr>
        <w:pStyle w:val="a0"/>
        <w:ind w:leftChars="213" w:left="432" w:hanging="6"/>
        <w:rPr>
          <w:rFonts w:eastAsia="宋体"/>
          <w:lang w:eastAsia="zh-CN"/>
        </w:rPr>
      </w:pPr>
      <w:r>
        <w:rPr>
          <w:rFonts w:eastAsia="宋体" w:hint="eastAsia"/>
          <w:lang w:eastAsia="zh-CN"/>
        </w:rPr>
        <w:t xml:space="preserve">To reduce latency, the feedback channel can be within the same slot as corresponding PSSCH. </w:t>
      </w:r>
      <w:r>
        <w:rPr>
          <w:rFonts w:eastAsia="宋体"/>
          <w:lang w:eastAsia="zh-CN"/>
        </w:rPr>
        <w:t>In this case, only one or two symbol</w:t>
      </w:r>
      <w:r w:rsidR="006D1987">
        <w:rPr>
          <w:rFonts w:eastAsia="宋体"/>
          <w:lang w:eastAsia="zh-CN"/>
        </w:rPr>
        <w:t>s</w:t>
      </w:r>
      <w:r>
        <w:rPr>
          <w:rFonts w:eastAsia="宋体"/>
          <w:lang w:eastAsia="zh-CN"/>
        </w:rPr>
        <w:t xml:space="preserve"> can be used for feedback channel and limit number of feedback information can be carried in feedback channel. For example, a sequence corresponding to ACK or NACK can be transmitted at the last OFDM symbol. </w:t>
      </w:r>
      <w:r w:rsidR="000D3485">
        <w:rPr>
          <w:rFonts w:eastAsia="宋体"/>
          <w:lang w:eastAsia="zh-CN"/>
        </w:rPr>
        <w:t xml:space="preserve">The drawback of dedicate feedback channel is that only SFCI with limited payload size can be transmitted. In case of variable SFCI payload size, it will become more complex for the PSFCH channel design. For example, dedicate PSFCH is more suitable for HARQ feedback, not for other feedback information, such as CSI. Even for HARQ feedback, if CBG-based feedback is supported, that will cause more complexity for the PSFCH design. </w:t>
      </w:r>
    </w:p>
    <w:p w:rsidR="0044488C" w:rsidRPr="00281142" w:rsidRDefault="00281142" w:rsidP="00281142">
      <w:pPr>
        <w:pStyle w:val="a0"/>
        <w:rPr>
          <w:rFonts w:eastAsia="宋体"/>
          <w:b/>
          <w:lang w:eastAsia="zh-CN"/>
        </w:rPr>
      </w:pPr>
      <w:r w:rsidRPr="00281142">
        <w:rPr>
          <w:rFonts w:eastAsia="宋体" w:hint="eastAsia"/>
          <w:b/>
          <w:lang w:eastAsia="zh-CN"/>
        </w:rPr>
        <w:t xml:space="preserve">Proposal </w:t>
      </w:r>
      <w:r w:rsidR="005B5582">
        <w:rPr>
          <w:rFonts w:eastAsia="宋体"/>
          <w:b/>
          <w:lang w:eastAsia="zh-CN"/>
        </w:rPr>
        <w:t>3</w:t>
      </w:r>
      <w:r w:rsidRPr="00281142">
        <w:rPr>
          <w:rFonts w:eastAsia="宋体" w:hint="eastAsia"/>
          <w:b/>
          <w:lang w:eastAsia="zh-CN"/>
        </w:rPr>
        <w:t xml:space="preserve">: The SFCI </w:t>
      </w:r>
      <w:r w:rsidR="00F11EAA">
        <w:rPr>
          <w:rFonts w:eastAsia="宋体"/>
          <w:b/>
          <w:lang w:eastAsia="zh-CN"/>
        </w:rPr>
        <w:t xml:space="preserve">on sidelink </w:t>
      </w:r>
      <w:r w:rsidR="005B5582">
        <w:rPr>
          <w:rFonts w:eastAsia="宋体" w:hint="eastAsia"/>
          <w:b/>
          <w:lang w:eastAsia="zh-CN"/>
        </w:rPr>
        <w:t xml:space="preserve">can be carried in PSCCH or dedicate channel. </w:t>
      </w:r>
    </w:p>
    <w:p w:rsidR="00036F97" w:rsidRPr="00036F97" w:rsidRDefault="00036F97" w:rsidP="00036F97">
      <w:pPr>
        <w:pStyle w:val="1"/>
        <w:numPr>
          <w:ilvl w:val="1"/>
          <w:numId w:val="1"/>
        </w:numPr>
        <w:rPr>
          <w:rFonts w:ascii="Times New Roman" w:eastAsia="MS Mincho" w:hAnsi="Times New Roman" w:cs="Times New Roman"/>
          <w:kern w:val="0"/>
          <w:sz w:val="21"/>
          <w:lang w:eastAsia="en-US"/>
        </w:rPr>
      </w:pPr>
      <w:r>
        <w:rPr>
          <w:rFonts w:ascii="Times New Roman" w:eastAsia="MS Mincho" w:hAnsi="Times New Roman" w:cs="Times New Roman"/>
          <w:kern w:val="0"/>
          <w:sz w:val="21"/>
          <w:lang w:eastAsia="en-US"/>
        </w:rPr>
        <w:t>T</w:t>
      </w:r>
      <w:r w:rsidRPr="00036F97">
        <w:rPr>
          <w:rFonts w:ascii="Times New Roman" w:eastAsia="MS Mincho" w:hAnsi="Times New Roman" w:cs="Times New Roman"/>
          <w:kern w:val="0"/>
          <w:sz w:val="21"/>
          <w:lang w:eastAsia="en-US"/>
        </w:rPr>
        <w:t>ransmission resource for feedback channel</w:t>
      </w:r>
    </w:p>
    <w:p w:rsidR="005C12F9" w:rsidRDefault="005C12F9" w:rsidP="005C12F9">
      <w:pPr>
        <w:pStyle w:val="a0"/>
        <w:rPr>
          <w:rFonts w:eastAsia="宋体"/>
          <w:lang w:eastAsia="zh-CN"/>
        </w:rPr>
      </w:pPr>
      <w:r w:rsidRPr="00491676">
        <w:rPr>
          <w:rFonts w:eastAsia="宋体"/>
          <w:lang w:eastAsia="zh-CN"/>
        </w:rPr>
        <w:t xml:space="preserve">In sidelink transmission mode 2, the sidelink transmission resource is determined by UE. If UE1 transmits sidelink data to UE2, UE2 needs to feedback to UE1. </w:t>
      </w:r>
      <w:r>
        <w:rPr>
          <w:rFonts w:eastAsia="宋体"/>
          <w:lang w:eastAsia="zh-CN"/>
        </w:rPr>
        <w:t xml:space="preserve">The transmission resource for feedback channel can be determined by either data transmitter </w:t>
      </w:r>
      <w:r w:rsidR="00620DF5">
        <w:rPr>
          <w:rFonts w:eastAsia="宋体"/>
          <w:lang w:eastAsia="zh-CN"/>
        </w:rPr>
        <w:t xml:space="preserve">(TX UE) </w:t>
      </w:r>
      <w:r>
        <w:rPr>
          <w:rFonts w:eastAsia="宋体"/>
          <w:lang w:eastAsia="zh-CN"/>
        </w:rPr>
        <w:t>or data receiver</w:t>
      </w:r>
      <w:r w:rsidR="00620DF5">
        <w:rPr>
          <w:rFonts w:eastAsia="宋体"/>
          <w:lang w:eastAsia="zh-CN"/>
        </w:rPr>
        <w:t xml:space="preserve"> (RX UE)</w:t>
      </w:r>
      <w:r>
        <w:rPr>
          <w:rFonts w:eastAsia="宋体"/>
          <w:lang w:eastAsia="zh-CN"/>
        </w:rPr>
        <w:t xml:space="preserve">. </w:t>
      </w:r>
    </w:p>
    <w:p w:rsidR="005C12F9" w:rsidRDefault="005C12F9" w:rsidP="005C12F9">
      <w:pPr>
        <w:pStyle w:val="a0"/>
        <w:numPr>
          <w:ilvl w:val="0"/>
          <w:numId w:val="23"/>
        </w:numPr>
        <w:rPr>
          <w:rFonts w:eastAsia="宋体"/>
          <w:lang w:eastAsia="zh-CN"/>
        </w:rPr>
      </w:pPr>
      <w:r>
        <w:rPr>
          <w:rFonts w:eastAsia="宋体"/>
          <w:lang w:eastAsia="zh-CN"/>
        </w:rPr>
        <w:t>I</w:t>
      </w:r>
      <w:r>
        <w:rPr>
          <w:rFonts w:eastAsia="宋体" w:hint="eastAsia"/>
          <w:lang w:eastAsia="zh-CN"/>
        </w:rPr>
        <w:t xml:space="preserve">f </w:t>
      </w:r>
      <w:r>
        <w:rPr>
          <w:rFonts w:eastAsia="宋体"/>
          <w:lang w:eastAsia="zh-CN"/>
        </w:rPr>
        <w:t xml:space="preserve">the transmission resource of feedback channel is determined by </w:t>
      </w:r>
      <w:r w:rsidR="00620DF5">
        <w:rPr>
          <w:rFonts w:eastAsia="宋体"/>
          <w:lang w:eastAsia="zh-CN"/>
        </w:rPr>
        <w:t>TX UE</w:t>
      </w:r>
      <w:r>
        <w:rPr>
          <w:rFonts w:eastAsia="宋体"/>
          <w:lang w:eastAsia="zh-CN"/>
        </w:rPr>
        <w:t xml:space="preserve">, </w:t>
      </w:r>
      <w:r w:rsidRPr="00491676">
        <w:rPr>
          <w:rFonts w:eastAsia="宋体"/>
          <w:lang w:eastAsia="zh-CN"/>
        </w:rPr>
        <w:t>it can simplify the feedback information detectio</w:t>
      </w:r>
      <w:r>
        <w:rPr>
          <w:rFonts w:eastAsia="宋体"/>
          <w:lang w:eastAsia="zh-CN"/>
        </w:rPr>
        <w:t xml:space="preserve">n. While the resource allocated by </w:t>
      </w:r>
      <w:r w:rsidR="00620DF5">
        <w:rPr>
          <w:rFonts w:eastAsia="宋体"/>
          <w:lang w:eastAsia="zh-CN"/>
        </w:rPr>
        <w:t xml:space="preserve">TX UE </w:t>
      </w:r>
      <w:r>
        <w:rPr>
          <w:rFonts w:eastAsia="宋体"/>
          <w:lang w:eastAsia="zh-CN"/>
        </w:rPr>
        <w:t xml:space="preserve">may be not suitable for </w:t>
      </w:r>
      <w:r w:rsidR="00620DF5">
        <w:rPr>
          <w:rFonts w:eastAsia="宋体"/>
          <w:lang w:eastAsia="zh-CN"/>
        </w:rPr>
        <w:t>RX UE</w:t>
      </w:r>
      <w:r>
        <w:rPr>
          <w:rFonts w:eastAsia="宋体"/>
          <w:lang w:eastAsia="zh-CN"/>
        </w:rPr>
        <w:t>. For example, the receiver may want to transmit data (not targets to the transmitter) for broadcast on that subframe, that will cause power sharing between data and feedback transmission. Furthermore, the feedback needs to consider the case that the transmitter and the receiver are in different cell</w:t>
      </w:r>
      <w:r w:rsidR="00620DF5">
        <w:rPr>
          <w:rFonts w:eastAsia="宋体"/>
          <w:lang w:eastAsia="zh-CN"/>
        </w:rPr>
        <w:t>s</w:t>
      </w:r>
      <w:r>
        <w:rPr>
          <w:rFonts w:eastAsia="宋体"/>
          <w:lang w:eastAsia="zh-CN"/>
        </w:rPr>
        <w:t xml:space="preserve">, which is shown in the following figure. </w:t>
      </w:r>
    </w:p>
    <w:p w:rsidR="005C12F9" w:rsidRDefault="00620DF5" w:rsidP="00452ACD">
      <w:pPr>
        <w:pStyle w:val="a0"/>
        <w:ind w:left="420"/>
        <w:jc w:val="center"/>
      </w:pPr>
      <w:r>
        <w:object w:dxaOrig="6852" w:dyaOrig="4969">
          <v:shape id="_x0000_i1026" type="#_x0000_t75" style="width:278.5pt;height:201.5pt" o:ole="">
            <v:imagedata r:id="rId10" o:title=""/>
          </v:shape>
          <o:OLEObject Type="Embed" ProgID="Visio.Drawing.15" ShapeID="_x0000_i1026" DrawAspect="Content" ObjectID="_1608629102" r:id="rId11"/>
        </w:object>
      </w:r>
    </w:p>
    <w:p w:rsidR="00452ACD" w:rsidRDefault="00452ACD" w:rsidP="00452ACD">
      <w:pPr>
        <w:pStyle w:val="a5"/>
        <w:jc w:val="center"/>
      </w:pPr>
      <w:r>
        <w:t xml:space="preserve">Figure </w:t>
      </w:r>
      <w:r>
        <w:fldChar w:fldCharType="begin"/>
      </w:r>
      <w:r>
        <w:instrText xml:space="preserve"> SEQ Figure \* ARABIC </w:instrText>
      </w:r>
      <w:r>
        <w:fldChar w:fldCharType="separate"/>
      </w:r>
      <w:r w:rsidR="006C7F0A">
        <w:rPr>
          <w:noProof/>
        </w:rPr>
        <w:t>2</w:t>
      </w:r>
      <w:r>
        <w:fldChar w:fldCharType="end"/>
      </w:r>
      <w:r>
        <w:t xml:space="preserve"> Feedback in case of inter-cell</w:t>
      </w:r>
    </w:p>
    <w:p w:rsidR="005C12F9" w:rsidRPr="005C12F9" w:rsidRDefault="005C12F9" w:rsidP="005C12F9">
      <w:pPr>
        <w:pStyle w:val="a0"/>
        <w:ind w:left="420"/>
        <w:rPr>
          <w:rFonts w:eastAsia="宋体"/>
          <w:lang w:eastAsia="zh-CN"/>
        </w:rPr>
      </w:pPr>
      <w:r w:rsidRPr="005C12F9">
        <w:rPr>
          <w:rFonts w:eastAsia="宋体"/>
          <w:lang w:eastAsia="zh-CN"/>
        </w:rPr>
        <w:t xml:space="preserve">For the inter-cell case, the </w:t>
      </w:r>
      <w:r w:rsidR="00500BFA">
        <w:rPr>
          <w:rFonts w:eastAsia="宋体"/>
          <w:lang w:eastAsia="zh-CN"/>
        </w:rPr>
        <w:t>resource</w:t>
      </w:r>
      <w:r w:rsidRPr="005C12F9">
        <w:rPr>
          <w:rFonts w:eastAsia="宋体"/>
          <w:lang w:eastAsia="zh-CN"/>
        </w:rPr>
        <w:t xml:space="preserve"> pool </w:t>
      </w:r>
      <w:r w:rsidR="00500BFA">
        <w:rPr>
          <w:rFonts w:eastAsia="宋体"/>
          <w:lang w:eastAsia="zh-CN"/>
        </w:rPr>
        <w:t xml:space="preserve">for transmission and reception </w:t>
      </w:r>
      <w:r w:rsidRPr="005C12F9">
        <w:rPr>
          <w:rFonts w:eastAsia="宋体"/>
          <w:lang w:eastAsia="zh-CN"/>
        </w:rPr>
        <w:t>is configured by network.</w:t>
      </w:r>
      <w:r w:rsidR="00500BFA">
        <w:rPr>
          <w:rFonts w:eastAsia="宋体"/>
          <w:lang w:eastAsia="zh-CN"/>
        </w:rPr>
        <w:t xml:space="preserve"> The sidelink transmission of UE is limited within TX resource pool. The resource pool for reception configured by network should include all of the TX pools of neighbor cells. If there is no coordination among </w:t>
      </w:r>
      <w:r w:rsidR="005A2F31">
        <w:rPr>
          <w:rFonts w:eastAsia="宋体"/>
          <w:lang w:eastAsia="zh-CN"/>
        </w:rPr>
        <w:t xml:space="preserve">neighbor </w:t>
      </w:r>
      <w:r w:rsidR="00500BFA">
        <w:rPr>
          <w:rFonts w:eastAsia="宋体"/>
          <w:lang w:eastAsia="zh-CN"/>
        </w:rPr>
        <w:t>gNBs</w:t>
      </w:r>
      <w:r w:rsidR="005A2F31">
        <w:rPr>
          <w:rFonts w:eastAsia="宋体"/>
          <w:lang w:eastAsia="zh-CN"/>
        </w:rPr>
        <w:t xml:space="preserve">, the TX pool of neighbor cells (such as UE2 in gNB2) </w:t>
      </w:r>
      <w:r w:rsidR="00500BFA">
        <w:rPr>
          <w:rFonts w:eastAsia="宋体"/>
          <w:lang w:eastAsia="zh-CN"/>
        </w:rPr>
        <w:t>is not known by the data transmitter</w:t>
      </w:r>
      <w:r w:rsidR="005A2F31">
        <w:rPr>
          <w:rFonts w:eastAsia="宋体"/>
          <w:lang w:eastAsia="zh-CN"/>
        </w:rPr>
        <w:t xml:space="preserve"> (such as UE1 in gNB1)</w:t>
      </w:r>
      <w:r w:rsidR="00500BFA">
        <w:rPr>
          <w:rFonts w:eastAsia="宋体"/>
          <w:lang w:eastAsia="zh-CN"/>
        </w:rPr>
        <w:t xml:space="preserve">. If the feedback resource is indicated by data transmitter, it cannot promise that the feedback resource is within the TX pool of the data receiver. </w:t>
      </w:r>
      <w:r w:rsidR="00452ACD">
        <w:rPr>
          <w:rFonts w:eastAsia="宋体"/>
          <w:lang w:eastAsia="zh-CN"/>
        </w:rPr>
        <w:t>In this case, the data receiver needs to send some assist information to data transmitter to assist the feedback resource allocation by the data transmitter.</w:t>
      </w:r>
    </w:p>
    <w:p w:rsidR="005C12F9" w:rsidRDefault="005C12F9" w:rsidP="005C12F9">
      <w:pPr>
        <w:pStyle w:val="a0"/>
        <w:numPr>
          <w:ilvl w:val="0"/>
          <w:numId w:val="23"/>
        </w:numPr>
        <w:rPr>
          <w:rFonts w:eastAsia="宋体"/>
          <w:lang w:eastAsia="zh-CN"/>
        </w:rPr>
      </w:pPr>
      <w:r>
        <w:rPr>
          <w:rFonts w:eastAsia="宋体"/>
          <w:lang w:eastAsia="zh-CN"/>
        </w:rPr>
        <w:t xml:space="preserve">If the transmission resource of feedback channel is determined by </w:t>
      </w:r>
      <w:r w:rsidR="00620DF5">
        <w:rPr>
          <w:rFonts w:eastAsia="宋体"/>
          <w:lang w:eastAsia="zh-CN"/>
        </w:rPr>
        <w:t>RX UE</w:t>
      </w:r>
      <w:r>
        <w:rPr>
          <w:rFonts w:eastAsia="宋体"/>
          <w:lang w:eastAsia="zh-CN"/>
        </w:rPr>
        <w:t xml:space="preserve">, the receiver can select a suitable resource for feedback transmission, such as by sensing. </w:t>
      </w:r>
      <w:r w:rsidR="005A2F31">
        <w:rPr>
          <w:rFonts w:eastAsia="宋体"/>
          <w:lang w:eastAsia="zh-CN"/>
        </w:rPr>
        <w:t xml:space="preserve">In groupcast, multiple receivers can select resource for feedback channel independently and separate resource can be selected by each receiver. It is possible that </w:t>
      </w:r>
      <w:r w:rsidR="005A2F31">
        <w:rPr>
          <w:rFonts w:eastAsia="宋体"/>
          <w:lang w:eastAsia="zh-CN"/>
        </w:rPr>
        <w:lastRenderedPageBreak/>
        <w:t xml:space="preserve">each receiver can feedback HARQ-ACK or HARQ-NACK on different feedback resource. </w:t>
      </w:r>
      <w:r>
        <w:rPr>
          <w:rFonts w:eastAsia="宋体"/>
          <w:lang w:eastAsia="zh-CN"/>
        </w:rPr>
        <w:t>While the latency requirement needs to be known at receiver to assist its resource selection. The latency requirement can be obtained by QoS of associated data, or indicated by transmitter.</w:t>
      </w:r>
    </w:p>
    <w:p w:rsidR="005C12F9" w:rsidRDefault="005C12F9" w:rsidP="005C12F9">
      <w:pPr>
        <w:pStyle w:val="a0"/>
        <w:rPr>
          <w:rFonts w:eastAsia="宋体"/>
          <w:b/>
          <w:lang w:eastAsia="zh-CN"/>
        </w:rPr>
      </w:pPr>
      <w:r w:rsidRPr="00491676">
        <w:rPr>
          <w:rFonts w:eastAsia="宋体" w:hint="eastAsia"/>
          <w:b/>
          <w:lang w:eastAsia="zh-CN"/>
        </w:rPr>
        <w:t xml:space="preserve">Proposal </w:t>
      </w:r>
      <w:r w:rsidR="005A2F31">
        <w:rPr>
          <w:rFonts w:eastAsia="宋体"/>
          <w:b/>
          <w:lang w:eastAsia="zh-CN"/>
        </w:rPr>
        <w:t>4</w:t>
      </w:r>
      <w:r w:rsidRPr="00491676">
        <w:rPr>
          <w:rFonts w:eastAsia="宋体" w:hint="eastAsia"/>
          <w:b/>
          <w:lang w:eastAsia="zh-CN"/>
        </w:rPr>
        <w:t xml:space="preserve">: </w:t>
      </w:r>
      <w:r>
        <w:rPr>
          <w:rFonts w:eastAsia="宋体"/>
          <w:b/>
          <w:lang w:eastAsia="zh-CN"/>
        </w:rPr>
        <w:t xml:space="preserve"> For SL transmission mode 2, transmission resource of f</w:t>
      </w:r>
      <w:r w:rsidRPr="00491676">
        <w:rPr>
          <w:rFonts w:eastAsia="宋体"/>
          <w:b/>
          <w:lang w:eastAsia="zh-CN"/>
        </w:rPr>
        <w:t xml:space="preserve">eedback </w:t>
      </w:r>
      <w:r>
        <w:rPr>
          <w:rFonts w:eastAsia="宋体"/>
          <w:b/>
          <w:lang w:eastAsia="zh-CN"/>
        </w:rPr>
        <w:t xml:space="preserve">channel </w:t>
      </w:r>
      <w:r w:rsidRPr="00491676">
        <w:rPr>
          <w:rFonts w:eastAsia="宋体"/>
          <w:b/>
          <w:lang w:eastAsia="zh-CN"/>
        </w:rPr>
        <w:t xml:space="preserve">can be determined by </w:t>
      </w:r>
      <w:r>
        <w:rPr>
          <w:rFonts w:eastAsia="宋体"/>
          <w:b/>
          <w:lang w:eastAsia="zh-CN"/>
        </w:rPr>
        <w:t xml:space="preserve">either data transmitter or data </w:t>
      </w:r>
      <w:r w:rsidRPr="00491676">
        <w:rPr>
          <w:rFonts w:eastAsia="宋体"/>
          <w:b/>
          <w:lang w:eastAsia="zh-CN"/>
        </w:rPr>
        <w:t>receiver.</w:t>
      </w:r>
      <w:r w:rsidR="00452ACD">
        <w:rPr>
          <w:rFonts w:eastAsia="宋体"/>
          <w:b/>
          <w:lang w:eastAsia="zh-CN"/>
        </w:rPr>
        <w:t xml:space="preserve"> </w:t>
      </w:r>
      <w:r w:rsidR="006D178E">
        <w:rPr>
          <w:rFonts w:eastAsia="宋体"/>
          <w:b/>
          <w:lang w:eastAsia="zh-CN"/>
        </w:rPr>
        <w:t>For the former case, some assist information needs to be sent from data receiver to data transmitter.</w:t>
      </w:r>
    </w:p>
    <w:p w:rsidR="00452ACD" w:rsidRDefault="005C12F9" w:rsidP="005C12F9">
      <w:pPr>
        <w:pStyle w:val="a0"/>
        <w:rPr>
          <w:rFonts w:eastAsia="宋体"/>
          <w:lang w:eastAsia="zh-CN"/>
        </w:rPr>
      </w:pPr>
      <w:r w:rsidRPr="00491676">
        <w:rPr>
          <w:rFonts w:eastAsia="宋体"/>
          <w:lang w:eastAsia="zh-CN"/>
        </w:rPr>
        <w:t>I</w:t>
      </w:r>
      <w:r w:rsidRPr="00491676">
        <w:rPr>
          <w:rFonts w:eastAsia="宋体" w:hint="eastAsia"/>
          <w:lang w:eastAsia="zh-CN"/>
        </w:rPr>
        <w:t xml:space="preserve">n </w:t>
      </w:r>
      <w:r w:rsidRPr="00491676">
        <w:rPr>
          <w:rFonts w:eastAsia="宋体"/>
          <w:lang w:eastAsia="zh-CN"/>
        </w:rPr>
        <w:t xml:space="preserve">sidelink transmission mode 1, the sidelink </w:t>
      </w:r>
      <w:r w:rsidR="00452ACD">
        <w:rPr>
          <w:rFonts w:eastAsia="宋体"/>
          <w:lang w:eastAsia="zh-CN"/>
        </w:rPr>
        <w:t xml:space="preserve">transmission resource, including the resource for both data transmission and feedback transmission, </w:t>
      </w:r>
      <w:r w:rsidRPr="00491676">
        <w:rPr>
          <w:rFonts w:eastAsia="宋体"/>
          <w:lang w:eastAsia="zh-CN"/>
        </w:rPr>
        <w:t>is scheduled by base station. If UE1 transmits sidelink data to UE2, UE2 needs to feedback to UE1</w:t>
      </w:r>
      <w:r>
        <w:rPr>
          <w:rFonts w:eastAsia="宋体"/>
          <w:lang w:eastAsia="zh-CN"/>
        </w:rPr>
        <w:t xml:space="preserve">. If UE1 and UE2 are in the same cell, the base station can allocate transmission resource for both data and feedback resource for UE1 and UE2 separately. </w:t>
      </w:r>
    </w:p>
    <w:p w:rsidR="00452ACD" w:rsidRDefault="00452ACD" w:rsidP="00452ACD">
      <w:pPr>
        <w:pStyle w:val="a0"/>
        <w:jc w:val="center"/>
      </w:pPr>
      <w:r>
        <w:object w:dxaOrig="5364" w:dyaOrig="3684">
          <v:shape id="_x0000_i1027" type="#_x0000_t75" style="width:227.5pt;height:156.5pt" o:ole="">
            <v:imagedata r:id="rId12" o:title=""/>
          </v:shape>
          <o:OLEObject Type="Embed" ProgID="Visio.Drawing.15" ShapeID="_x0000_i1027" DrawAspect="Content" ObjectID="_1608629103" r:id="rId13"/>
        </w:object>
      </w:r>
    </w:p>
    <w:p w:rsidR="00452ACD" w:rsidRDefault="00452ACD" w:rsidP="00452ACD">
      <w:pPr>
        <w:pStyle w:val="a5"/>
        <w:jc w:val="center"/>
        <w:rPr>
          <w:rFonts w:eastAsia="宋体"/>
          <w:lang w:eastAsia="zh-CN"/>
        </w:rPr>
      </w:pPr>
      <w:r>
        <w:t xml:space="preserve">Figure </w:t>
      </w:r>
      <w:r>
        <w:fldChar w:fldCharType="begin"/>
      </w:r>
      <w:r>
        <w:instrText xml:space="preserve"> SEQ Figure \* ARABIC </w:instrText>
      </w:r>
      <w:r>
        <w:fldChar w:fldCharType="separate"/>
      </w:r>
      <w:r w:rsidR="006C7F0A">
        <w:rPr>
          <w:noProof/>
        </w:rPr>
        <w:t>3</w:t>
      </w:r>
      <w:r>
        <w:fldChar w:fldCharType="end"/>
      </w:r>
      <w:r>
        <w:t xml:space="preserve"> For mode 1, feedback resource determined by gNB in case of intra-cell case</w:t>
      </w:r>
    </w:p>
    <w:p w:rsidR="00452ACD" w:rsidRDefault="00452ACD" w:rsidP="005C12F9">
      <w:pPr>
        <w:pStyle w:val="a0"/>
        <w:rPr>
          <w:rFonts w:eastAsia="宋体"/>
          <w:lang w:eastAsia="zh-CN"/>
        </w:rPr>
      </w:pPr>
    </w:p>
    <w:p w:rsidR="005C12F9" w:rsidRDefault="005C12F9" w:rsidP="005C12F9">
      <w:pPr>
        <w:pStyle w:val="a0"/>
        <w:rPr>
          <w:rFonts w:eastAsia="宋体"/>
          <w:lang w:eastAsia="zh-CN"/>
        </w:rPr>
      </w:pPr>
      <w:r>
        <w:rPr>
          <w:rFonts w:eastAsia="宋体"/>
          <w:lang w:eastAsia="zh-CN"/>
        </w:rPr>
        <w:t xml:space="preserve">If UE1 and UE2 are in different cells, the transmission resource for feedback channel can </w:t>
      </w:r>
      <w:r w:rsidR="00620DF5">
        <w:rPr>
          <w:rFonts w:eastAsia="宋体"/>
          <w:lang w:eastAsia="zh-CN"/>
        </w:rPr>
        <w:t xml:space="preserve">be </w:t>
      </w:r>
      <w:r>
        <w:rPr>
          <w:rFonts w:eastAsia="宋体"/>
          <w:lang w:eastAsia="zh-CN"/>
        </w:rPr>
        <w:t xml:space="preserve">determined by either the base station of UE1’s base station, or by UE2’s base station. </w:t>
      </w:r>
    </w:p>
    <w:p w:rsidR="005C12F9" w:rsidRDefault="00452ACD" w:rsidP="005C12F9">
      <w:pPr>
        <w:pStyle w:val="a0"/>
        <w:rPr>
          <w:rFonts w:eastAsia="宋体"/>
          <w:lang w:eastAsia="zh-CN"/>
        </w:rPr>
      </w:pPr>
      <w:r>
        <w:rPr>
          <w:rFonts w:eastAsia="宋体"/>
          <w:lang w:eastAsia="zh-CN"/>
        </w:rPr>
        <w:t>F</w:t>
      </w:r>
      <w:r>
        <w:rPr>
          <w:rFonts w:eastAsia="宋体" w:hint="eastAsia"/>
          <w:lang w:eastAsia="zh-CN"/>
        </w:rPr>
        <w:t xml:space="preserve">or </w:t>
      </w:r>
      <w:r>
        <w:rPr>
          <w:rFonts w:eastAsia="宋体"/>
          <w:lang w:eastAsia="zh-CN"/>
        </w:rPr>
        <w:t>the former case</w:t>
      </w:r>
      <w:r w:rsidR="005C12F9">
        <w:rPr>
          <w:rFonts w:eastAsia="宋体"/>
          <w:lang w:eastAsia="zh-CN"/>
        </w:rPr>
        <w:t xml:space="preserve">, UE1’s base station allocates transmission resource of feedback channel and transmits the resource allocation to UE1 who forwards it to UE2 on SL. While considering possible different transmission resource pool configured in UE1’s cell and UE2’s cell, UE2 needs to transmit assistance information, such as its transmission resource pool and/or reception resource pool, to UE1’s base station through UE1’s relay to assist UE1’s base station’s resource allocation.  </w:t>
      </w:r>
    </w:p>
    <w:p w:rsidR="00452ACD" w:rsidRDefault="00452ACD" w:rsidP="00452ACD">
      <w:pPr>
        <w:pStyle w:val="a0"/>
        <w:jc w:val="center"/>
      </w:pPr>
      <w:r>
        <w:object w:dxaOrig="6792" w:dyaOrig="3564">
          <v:shape id="_x0000_i1028" type="#_x0000_t75" style="width:288.5pt;height:151pt" o:ole="">
            <v:imagedata r:id="rId14" o:title=""/>
          </v:shape>
          <o:OLEObject Type="Embed" ProgID="Visio.Drawing.15" ShapeID="_x0000_i1028" DrawAspect="Content" ObjectID="_1608629104" r:id="rId15"/>
        </w:object>
      </w:r>
    </w:p>
    <w:p w:rsidR="00452ACD" w:rsidRDefault="00452ACD" w:rsidP="00452ACD">
      <w:pPr>
        <w:pStyle w:val="a5"/>
        <w:jc w:val="center"/>
        <w:rPr>
          <w:rFonts w:eastAsia="宋体"/>
          <w:lang w:eastAsia="zh-CN"/>
        </w:rPr>
      </w:pPr>
      <w:r>
        <w:t xml:space="preserve">Figure </w:t>
      </w:r>
      <w:r>
        <w:fldChar w:fldCharType="begin"/>
      </w:r>
      <w:r>
        <w:instrText xml:space="preserve"> SEQ Figure \* ARABIC </w:instrText>
      </w:r>
      <w:r>
        <w:fldChar w:fldCharType="separate"/>
      </w:r>
      <w:r w:rsidR="006C7F0A">
        <w:rPr>
          <w:noProof/>
        </w:rPr>
        <w:t>4</w:t>
      </w:r>
      <w:r>
        <w:fldChar w:fldCharType="end"/>
      </w:r>
      <w:r>
        <w:t xml:space="preserve"> For mode 1, feedback resource determined by data transmitter’s base station</w:t>
      </w:r>
    </w:p>
    <w:p w:rsidR="005C12F9" w:rsidRDefault="005C12F9" w:rsidP="005C12F9">
      <w:pPr>
        <w:pStyle w:val="a0"/>
        <w:rPr>
          <w:rFonts w:eastAsia="宋体"/>
          <w:lang w:eastAsia="zh-CN"/>
        </w:rPr>
      </w:pPr>
      <w:r>
        <w:rPr>
          <w:rFonts w:eastAsia="宋体"/>
          <w:lang w:eastAsia="zh-CN"/>
        </w:rPr>
        <w:t>F</w:t>
      </w:r>
      <w:r>
        <w:rPr>
          <w:rFonts w:eastAsia="宋体" w:hint="eastAsia"/>
          <w:lang w:eastAsia="zh-CN"/>
        </w:rPr>
        <w:t xml:space="preserve">or </w:t>
      </w:r>
      <w:r>
        <w:rPr>
          <w:rFonts w:eastAsia="宋体"/>
          <w:lang w:eastAsia="zh-CN"/>
        </w:rPr>
        <w:t xml:space="preserve">the latter case, if UE2 is in the coverage, UE2’s base station allocates transmission resource of feedback channel for UE2. Similar as previous case, the allocated resource for UE2 should be also within the reception resource pool of UE1 so that UE1 can receive the feedback correctly. </w:t>
      </w:r>
    </w:p>
    <w:p w:rsidR="006C7F0A" w:rsidRDefault="006C7F0A" w:rsidP="006C7F0A">
      <w:pPr>
        <w:pStyle w:val="a0"/>
        <w:jc w:val="center"/>
      </w:pPr>
      <w:r>
        <w:object w:dxaOrig="6792" w:dyaOrig="3216">
          <v:shape id="_x0000_i1029" type="#_x0000_t75" style="width:292.5pt;height:139.5pt" o:ole="">
            <v:imagedata r:id="rId16" o:title=""/>
          </v:shape>
          <o:OLEObject Type="Embed" ProgID="Visio.Drawing.15" ShapeID="_x0000_i1029" DrawAspect="Content" ObjectID="_1608629105" r:id="rId17"/>
        </w:object>
      </w:r>
    </w:p>
    <w:p w:rsidR="006C7F0A" w:rsidRDefault="006C7F0A" w:rsidP="006C7F0A">
      <w:pPr>
        <w:pStyle w:val="a5"/>
        <w:jc w:val="center"/>
        <w:rPr>
          <w:rFonts w:eastAsia="宋体"/>
          <w:lang w:eastAsia="zh-CN"/>
        </w:rPr>
      </w:pPr>
      <w:r>
        <w:t xml:space="preserve">Figure </w:t>
      </w:r>
      <w:r>
        <w:fldChar w:fldCharType="begin"/>
      </w:r>
      <w:r>
        <w:instrText xml:space="preserve"> SEQ Figure \* ARABIC </w:instrText>
      </w:r>
      <w:r>
        <w:fldChar w:fldCharType="separate"/>
      </w:r>
      <w:r>
        <w:rPr>
          <w:noProof/>
        </w:rPr>
        <w:t>5</w:t>
      </w:r>
      <w:r>
        <w:fldChar w:fldCharType="end"/>
      </w:r>
      <w:r>
        <w:t xml:space="preserve"> For mode 1, feedback resource determined by data receiver’s base station</w:t>
      </w:r>
    </w:p>
    <w:p w:rsidR="005C12F9" w:rsidRPr="00F5532C" w:rsidRDefault="005C12F9" w:rsidP="005C12F9">
      <w:pPr>
        <w:pStyle w:val="a0"/>
        <w:rPr>
          <w:rFonts w:eastAsia="宋体"/>
          <w:lang w:eastAsia="zh-CN"/>
        </w:rPr>
      </w:pPr>
      <w:r w:rsidRPr="001837C2">
        <w:rPr>
          <w:rFonts w:eastAsia="宋体"/>
          <w:b/>
          <w:lang w:eastAsia="zh-CN"/>
        </w:rPr>
        <w:t xml:space="preserve">Proposal </w:t>
      </w:r>
      <w:r w:rsidR="005A2F31">
        <w:rPr>
          <w:rFonts w:eastAsia="宋体"/>
          <w:b/>
          <w:lang w:eastAsia="zh-CN"/>
        </w:rPr>
        <w:t>5</w:t>
      </w:r>
      <w:r w:rsidRPr="001837C2">
        <w:rPr>
          <w:rFonts w:eastAsia="宋体"/>
          <w:b/>
          <w:lang w:eastAsia="zh-CN"/>
        </w:rPr>
        <w:t xml:space="preserve">: </w:t>
      </w:r>
      <w:r w:rsidR="006C7F0A">
        <w:rPr>
          <w:rFonts w:eastAsia="宋体"/>
          <w:b/>
          <w:lang w:eastAsia="zh-CN"/>
        </w:rPr>
        <w:t xml:space="preserve">In </w:t>
      </w:r>
      <w:r>
        <w:rPr>
          <w:rFonts w:eastAsia="宋体"/>
          <w:b/>
          <w:lang w:eastAsia="zh-CN"/>
        </w:rPr>
        <w:t xml:space="preserve">SL transmission mode 1, </w:t>
      </w:r>
      <w:r w:rsidR="006C7F0A">
        <w:rPr>
          <w:rFonts w:eastAsia="宋体"/>
          <w:b/>
          <w:lang w:eastAsia="zh-CN"/>
        </w:rPr>
        <w:t xml:space="preserve">if the data transmitter and receiver are within same cell, the </w:t>
      </w:r>
      <w:r>
        <w:rPr>
          <w:rFonts w:eastAsia="宋体"/>
          <w:b/>
          <w:lang w:eastAsia="zh-CN"/>
        </w:rPr>
        <w:t>transmission resource of f</w:t>
      </w:r>
      <w:r w:rsidRPr="00491676">
        <w:rPr>
          <w:rFonts w:eastAsia="宋体"/>
          <w:b/>
          <w:lang w:eastAsia="zh-CN"/>
        </w:rPr>
        <w:t xml:space="preserve">eedback </w:t>
      </w:r>
      <w:r>
        <w:rPr>
          <w:rFonts w:eastAsia="宋体"/>
          <w:b/>
          <w:lang w:eastAsia="zh-CN"/>
        </w:rPr>
        <w:t xml:space="preserve">channel </w:t>
      </w:r>
      <w:r w:rsidR="006C7F0A">
        <w:rPr>
          <w:rFonts w:eastAsia="宋体"/>
          <w:b/>
          <w:lang w:eastAsia="zh-CN"/>
        </w:rPr>
        <w:t>is</w:t>
      </w:r>
      <w:r w:rsidRPr="00491676">
        <w:rPr>
          <w:rFonts w:eastAsia="宋体"/>
          <w:b/>
          <w:lang w:eastAsia="zh-CN"/>
        </w:rPr>
        <w:t xml:space="preserve"> determined by </w:t>
      </w:r>
      <w:r w:rsidR="006C7F0A">
        <w:rPr>
          <w:rFonts w:eastAsia="宋体"/>
          <w:b/>
          <w:lang w:eastAsia="zh-CN"/>
        </w:rPr>
        <w:t>the base station; if the data transmitter and receiver are in different cells, the transmission resource of f</w:t>
      </w:r>
      <w:r w:rsidR="006C7F0A" w:rsidRPr="00491676">
        <w:rPr>
          <w:rFonts w:eastAsia="宋体"/>
          <w:b/>
          <w:lang w:eastAsia="zh-CN"/>
        </w:rPr>
        <w:t xml:space="preserve">eedback </w:t>
      </w:r>
      <w:r w:rsidR="006C7F0A">
        <w:rPr>
          <w:rFonts w:eastAsia="宋体"/>
          <w:b/>
          <w:lang w:eastAsia="zh-CN"/>
        </w:rPr>
        <w:t>channel is</w:t>
      </w:r>
      <w:r w:rsidR="006C7F0A" w:rsidRPr="00491676">
        <w:rPr>
          <w:rFonts w:eastAsia="宋体"/>
          <w:b/>
          <w:lang w:eastAsia="zh-CN"/>
        </w:rPr>
        <w:t xml:space="preserve"> determined by </w:t>
      </w:r>
      <w:r w:rsidR="006C7F0A">
        <w:rPr>
          <w:rFonts w:eastAsia="宋体"/>
          <w:b/>
          <w:lang w:eastAsia="zh-CN"/>
        </w:rPr>
        <w:t>the data receiver’s base station</w:t>
      </w:r>
      <w:r>
        <w:rPr>
          <w:rFonts w:eastAsia="宋体"/>
          <w:b/>
          <w:lang w:eastAsia="zh-CN"/>
        </w:rPr>
        <w:t>.</w:t>
      </w:r>
    </w:p>
    <w:p w:rsidR="005C12F9" w:rsidRPr="00DF3CA0" w:rsidRDefault="00DF3CA0" w:rsidP="00DF3CA0">
      <w:pPr>
        <w:pStyle w:val="1"/>
        <w:numPr>
          <w:ilvl w:val="1"/>
          <w:numId w:val="1"/>
        </w:numPr>
        <w:rPr>
          <w:rFonts w:ascii="Times New Roman" w:eastAsia="MS Mincho" w:hAnsi="Times New Roman" w:cs="Times New Roman"/>
          <w:kern w:val="0"/>
          <w:sz w:val="21"/>
          <w:lang w:eastAsia="en-US"/>
        </w:rPr>
      </w:pPr>
      <w:r w:rsidRPr="00DF3CA0">
        <w:rPr>
          <w:rFonts w:ascii="Times New Roman" w:eastAsia="MS Mincho" w:hAnsi="Times New Roman" w:cs="Times New Roman"/>
          <w:kern w:val="0"/>
          <w:sz w:val="21"/>
          <w:lang w:eastAsia="en-US"/>
        </w:rPr>
        <w:t>Feedback mechanism for groupcast</w:t>
      </w:r>
    </w:p>
    <w:p w:rsidR="006D1987" w:rsidRDefault="006D1987" w:rsidP="006D1987">
      <w:pPr>
        <w:pStyle w:val="a0"/>
        <w:rPr>
          <w:rFonts w:eastAsia="宋体"/>
          <w:lang w:eastAsia="zh-CN"/>
        </w:rPr>
      </w:pPr>
      <w:r>
        <w:rPr>
          <w:rFonts w:eastAsia="宋体"/>
          <w:lang w:eastAsia="zh-CN"/>
        </w:rPr>
        <w:t xml:space="preserve">In case feedback is enabled in groupcast, all of the UEs within the group need to feedback to the data transmitter. </w:t>
      </w:r>
      <w:r w:rsidR="005B5582">
        <w:rPr>
          <w:rFonts w:eastAsia="宋体"/>
          <w:lang w:eastAsia="zh-CN"/>
        </w:rPr>
        <w:t>The feedback mechanism of groupcast was discussed in RAN1 #95, the fol</w:t>
      </w:r>
      <w:r w:rsidR="00DF3CA0">
        <w:rPr>
          <w:rFonts w:eastAsia="宋体"/>
          <w:lang w:eastAsia="zh-CN"/>
        </w:rPr>
        <w:t>lowing two options were agreed</w:t>
      </w:r>
      <w:r w:rsidR="00C659F8">
        <w:rPr>
          <w:rFonts w:eastAsia="宋体"/>
          <w:lang w:eastAsia="zh-CN"/>
        </w:rPr>
        <w:t xml:space="preserve">, while there are some FFS to be addressed. </w:t>
      </w:r>
    </w:p>
    <w:p w:rsidR="00C659F8" w:rsidRDefault="00C659F8" w:rsidP="00C659F8">
      <w:pPr>
        <w:rPr>
          <w:lang w:eastAsia="x-none"/>
        </w:rPr>
      </w:pPr>
      <w:r w:rsidRPr="0047294B">
        <w:rPr>
          <w:highlight w:val="green"/>
          <w:lang w:eastAsia="x-none"/>
        </w:rPr>
        <w:t>Agreements</w:t>
      </w:r>
      <w:r>
        <w:rPr>
          <w:lang w:eastAsia="x-none"/>
        </w:rPr>
        <w:t>:</w:t>
      </w:r>
    </w:p>
    <w:p w:rsidR="00C659F8" w:rsidRPr="00C659F8" w:rsidRDefault="00C659F8" w:rsidP="00C659F8">
      <w:pPr>
        <w:pStyle w:val="LGTdoc"/>
        <w:numPr>
          <w:ilvl w:val="0"/>
          <w:numId w:val="27"/>
        </w:numPr>
        <w:spacing w:before="100" w:beforeAutospacing="1" w:afterLines="0" w:after="60"/>
        <w:rPr>
          <w:sz w:val="20"/>
          <w:szCs w:val="22"/>
          <w:lang w:val="en-US"/>
        </w:rPr>
      </w:pPr>
      <w:r w:rsidRPr="00C659F8">
        <w:rPr>
          <w:sz w:val="20"/>
          <w:szCs w:val="22"/>
          <w:lang w:val="en-US"/>
        </w:rPr>
        <w:t>When SL HARQ feedback is enabled for groupcast, the following operations are further studied for the non-CBG case:</w:t>
      </w:r>
    </w:p>
    <w:p w:rsidR="00C659F8" w:rsidRPr="00C659F8" w:rsidRDefault="00C659F8" w:rsidP="00C659F8">
      <w:pPr>
        <w:pStyle w:val="LGTdoc"/>
        <w:numPr>
          <w:ilvl w:val="1"/>
          <w:numId w:val="27"/>
        </w:numPr>
        <w:spacing w:before="100" w:beforeAutospacing="1" w:afterLines="0" w:after="60"/>
        <w:rPr>
          <w:sz w:val="20"/>
          <w:szCs w:val="22"/>
          <w:lang w:val="en-US"/>
        </w:rPr>
      </w:pPr>
      <w:r w:rsidRPr="00C659F8">
        <w:rPr>
          <w:sz w:val="20"/>
          <w:szCs w:val="22"/>
          <w:lang w:val="en-US"/>
        </w:rPr>
        <w:t>Option 1: Receiver UE transmits HARQ-NACK on PSFCH if it fails to decode the corresponding TB after decoding the associated PSCCH. It transmits no signal on PSFCH otherwise. Details are FFS including the following:</w:t>
      </w:r>
    </w:p>
    <w:p w:rsidR="00C659F8" w:rsidRPr="00C659F8" w:rsidRDefault="00C659F8" w:rsidP="00C659F8">
      <w:pPr>
        <w:pStyle w:val="LGTdoc"/>
        <w:numPr>
          <w:ilvl w:val="2"/>
          <w:numId w:val="27"/>
        </w:numPr>
        <w:spacing w:before="100" w:beforeAutospacing="1" w:afterLines="0" w:after="60"/>
        <w:rPr>
          <w:sz w:val="20"/>
          <w:szCs w:val="22"/>
          <w:lang w:val="en-US"/>
        </w:rPr>
      </w:pPr>
      <w:r w:rsidRPr="00C659F8">
        <w:rPr>
          <w:sz w:val="20"/>
          <w:szCs w:val="22"/>
          <w:lang w:val="en-US"/>
        </w:rPr>
        <w:t>Whether to introduce an additional criterion in deciding HARQ-NACK transmission</w:t>
      </w:r>
    </w:p>
    <w:p w:rsidR="00C659F8" w:rsidRPr="00C659F8" w:rsidRDefault="00C659F8" w:rsidP="00C659F8">
      <w:pPr>
        <w:pStyle w:val="LGTdoc"/>
        <w:numPr>
          <w:ilvl w:val="2"/>
          <w:numId w:val="27"/>
        </w:numPr>
        <w:spacing w:before="100" w:beforeAutospacing="1" w:afterLines="0" w:after="60"/>
        <w:rPr>
          <w:sz w:val="20"/>
          <w:szCs w:val="22"/>
          <w:lang w:val="en-US"/>
        </w:rPr>
      </w:pPr>
      <w:r w:rsidRPr="00C659F8">
        <w:rPr>
          <w:sz w:val="20"/>
          <w:szCs w:val="22"/>
          <w:lang w:val="en-US"/>
        </w:rPr>
        <w:t>Whether/how to handle DTX issue (i.e., transmitter UE cannot recognize the case that a receiver UE misses PSCCH scheduling PSSCH)</w:t>
      </w:r>
    </w:p>
    <w:p w:rsidR="00C659F8" w:rsidRPr="00C659F8" w:rsidRDefault="00C659F8" w:rsidP="00C659F8">
      <w:pPr>
        <w:pStyle w:val="LGTdoc"/>
        <w:numPr>
          <w:ilvl w:val="2"/>
          <w:numId w:val="27"/>
        </w:numPr>
        <w:spacing w:before="100" w:beforeAutospacing="1" w:afterLines="0" w:after="60"/>
        <w:rPr>
          <w:sz w:val="20"/>
          <w:szCs w:val="22"/>
          <w:lang w:val="en-US"/>
        </w:rPr>
      </w:pPr>
      <w:r w:rsidRPr="00C659F8">
        <w:rPr>
          <w:sz w:val="20"/>
          <w:szCs w:val="22"/>
          <w:lang w:val="en-US"/>
        </w:rPr>
        <w:t>Issues when multiple receiver UEs transmit HARQ-NACK on the same resource</w:t>
      </w:r>
    </w:p>
    <w:p w:rsidR="00C659F8" w:rsidRPr="00C659F8" w:rsidRDefault="00C659F8" w:rsidP="00C659F8">
      <w:pPr>
        <w:pStyle w:val="LGTdoc"/>
        <w:numPr>
          <w:ilvl w:val="3"/>
          <w:numId w:val="27"/>
        </w:numPr>
        <w:spacing w:before="100" w:beforeAutospacing="1" w:afterLines="0" w:after="60"/>
        <w:rPr>
          <w:sz w:val="20"/>
          <w:szCs w:val="22"/>
          <w:lang w:val="en-US"/>
        </w:rPr>
      </w:pPr>
      <w:r w:rsidRPr="00C659F8">
        <w:rPr>
          <w:sz w:val="20"/>
          <w:szCs w:val="22"/>
          <w:lang w:val="en-US"/>
        </w:rPr>
        <w:t>How to determine the presence of HARQ-NACK transmissions from receiver UEs</w:t>
      </w:r>
    </w:p>
    <w:p w:rsidR="00C659F8" w:rsidRPr="00C659F8" w:rsidRDefault="00C659F8" w:rsidP="00C659F8">
      <w:pPr>
        <w:pStyle w:val="LGTdoc"/>
        <w:numPr>
          <w:ilvl w:val="3"/>
          <w:numId w:val="27"/>
        </w:numPr>
        <w:spacing w:before="100" w:beforeAutospacing="1" w:afterLines="0" w:after="60"/>
        <w:rPr>
          <w:sz w:val="20"/>
          <w:szCs w:val="22"/>
          <w:lang w:val="en-US"/>
        </w:rPr>
      </w:pPr>
      <w:r w:rsidRPr="00C659F8">
        <w:rPr>
          <w:sz w:val="20"/>
          <w:szCs w:val="22"/>
          <w:lang w:val="en-US"/>
        </w:rPr>
        <w:t>Whether/how to handle destructive channel sum effect of HARQ-NACK transmissions from multiple receiver UEs if the same signal is used</w:t>
      </w:r>
    </w:p>
    <w:p w:rsidR="00C659F8" w:rsidRPr="00C659F8" w:rsidRDefault="00C659F8" w:rsidP="00C659F8">
      <w:pPr>
        <w:pStyle w:val="LGTdoc"/>
        <w:numPr>
          <w:ilvl w:val="1"/>
          <w:numId w:val="27"/>
        </w:numPr>
        <w:spacing w:before="100" w:beforeAutospacing="1" w:afterLines="0" w:after="60"/>
        <w:rPr>
          <w:sz w:val="20"/>
          <w:szCs w:val="22"/>
          <w:lang w:val="en-US"/>
        </w:rPr>
      </w:pPr>
      <w:r w:rsidRPr="00C659F8">
        <w:rPr>
          <w:sz w:val="20"/>
          <w:szCs w:val="22"/>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rsidR="00C659F8" w:rsidRPr="00C659F8" w:rsidRDefault="00C659F8" w:rsidP="00C659F8">
      <w:pPr>
        <w:pStyle w:val="LGTdoc"/>
        <w:numPr>
          <w:ilvl w:val="2"/>
          <w:numId w:val="27"/>
        </w:numPr>
        <w:spacing w:before="100" w:beforeAutospacing="1" w:afterLines="0" w:after="60"/>
        <w:rPr>
          <w:sz w:val="20"/>
          <w:szCs w:val="22"/>
          <w:lang w:val="en-US"/>
        </w:rPr>
      </w:pPr>
      <w:r w:rsidRPr="00C659F8">
        <w:rPr>
          <w:sz w:val="20"/>
          <w:szCs w:val="22"/>
          <w:lang w:val="en-US"/>
        </w:rPr>
        <w:t>Whether to introduce an additional criterion in deciding HARQ-ACK/NACK transmission</w:t>
      </w:r>
    </w:p>
    <w:p w:rsidR="00C659F8" w:rsidRPr="00C659F8" w:rsidRDefault="00C659F8" w:rsidP="00C659F8">
      <w:pPr>
        <w:pStyle w:val="LGTdoc"/>
        <w:numPr>
          <w:ilvl w:val="2"/>
          <w:numId w:val="27"/>
        </w:numPr>
        <w:spacing w:before="100" w:beforeAutospacing="1" w:afterLines="0" w:after="60"/>
        <w:rPr>
          <w:sz w:val="20"/>
          <w:szCs w:val="22"/>
          <w:lang w:val="en-US"/>
        </w:rPr>
      </w:pPr>
      <w:r w:rsidRPr="00C659F8">
        <w:rPr>
          <w:sz w:val="20"/>
          <w:szCs w:val="22"/>
          <w:lang w:val="en-US"/>
        </w:rPr>
        <w:t>How to determine the PSFCH resource used by each receiver UE</w:t>
      </w:r>
    </w:p>
    <w:p w:rsidR="00C659F8" w:rsidRPr="00C659F8" w:rsidRDefault="00C659F8" w:rsidP="00C659F8">
      <w:pPr>
        <w:pStyle w:val="LGTdoc"/>
        <w:numPr>
          <w:ilvl w:val="1"/>
          <w:numId w:val="27"/>
        </w:numPr>
        <w:spacing w:before="100" w:beforeAutospacing="1" w:afterLines="0" w:after="60"/>
        <w:rPr>
          <w:sz w:val="20"/>
          <w:szCs w:val="22"/>
          <w:lang w:val="en-US"/>
        </w:rPr>
      </w:pPr>
      <w:r w:rsidRPr="00C659F8">
        <w:rPr>
          <w:sz w:val="20"/>
          <w:szCs w:val="22"/>
          <w:lang w:val="en-US"/>
        </w:rPr>
        <w:t>FFS whether to support SL HARQ feedback per CBG</w:t>
      </w:r>
    </w:p>
    <w:p w:rsidR="00C659F8" w:rsidRPr="00C659F8" w:rsidRDefault="00C659F8" w:rsidP="00C659F8">
      <w:pPr>
        <w:pStyle w:val="LGTdoc"/>
        <w:numPr>
          <w:ilvl w:val="1"/>
          <w:numId w:val="27"/>
        </w:numPr>
        <w:spacing w:before="100" w:beforeAutospacing="1" w:afterLines="0" w:after="60"/>
        <w:rPr>
          <w:sz w:val="20"/>
          <w:szCs w:val="22"/>
          <w:lang w:val="en-US"/>
        </w:rPr>
      </w:pPr>
      <w:r w:rsidRPr="00C659F8">
        <w:rPr>
          <w:sz w:val="20"/>
          <w:szCs w:val="22"/>
          <w:lang w:val="en-US"/>
        </w:rPr>
        <w:t>Other options are not precluded</w:t>
      </w:r>
    </w:p>
    <w:p w:rsidR="00C659F8" w:rsidRDefault="00C659F8" w:rsidP="006D1987">
      <w:pPr>
        <w:pStyle w:val="a0"/>
        <w:rPr>
          <w:rFonts w:eastAsia="宋体"/>
          <w:lang w:eastAsia="zh-CN"/>
        </w:rPr>
      </w:pPr>
      <w:r>
        <w:rPr>
          <w:rFonts w:eastAsia="宋体" w:hint="eastAsia"/>
          <w:lang w:eastAsia="zh-CN"/>
        </w:rPr>
        <w:t xml:space="preserve">Option 1 </w:t>
      </w:r>
      <w:r>
        <w:rPr>
          <w:rFonts w:eastAsia="宋体"/>
          <w:lang w:eastAsia="zh-CN"/>
        </w:rPr>
        <w:t>implies</w:t>
      </w:r>
      <w:r>
        <w:rPr>
          <w:rFonts w:eastAsia="宋体" w:hint="eastAsia"/>
          <w:lang w:eastAsia="zh-CN"/>
        </w:rPr>
        <w:t xml:space="preserve"> that the same feedback resource is used </w:t>
      </w:r>
      <w:r w:rsidR="00CE3AAC">
        <w:rPr>
          <w:rFonts w:eastAsia="宋体"/>
          <w:lang w:eastAsia="zh-CN"/>
        </w:rPr>
        <w:t xml:space="preserve">among multiple UEs who wants to transmit HARQ-NACK. One potential issue of this option is it cannot differentiate DTX and HARQ-ACK. A UE who cannot decode PSCCH correctly will not send HARQ-NACK and will be seen as HARQ-ACK. </w:t>
      </w:r>
      <w:bookmarkStart w:id="3" w:name="OLE_LINK2"/>
      <w:r w:rsidR="00CE3AAC">
        <w:rPr>
          <w:rFonts w:eastAsia="宋体"/>
          <w:lang w:eastAsia="zh-CN"/>
        </w:rPr>
        <w:t>Considering the high reliability requirement (up to 99.999%) of NR-V2X</w:t>
      </w:r>
      <w:bookmarkEnd w:id="3"/>
      <w:r w:rsidR="00CE3AAC">
        <w:rPr>
          <w:rFonts w:eastAsia="宋体"/>
          <w:lang w:eastAsia="zh-CN"/>
        </w:rPr>
        <w:t>, HARQ-NACK feedback only mechanism is ha</w:t>
      </w:r>
      <w:r w:rsidR="00620DF5">
        <w:rPr>
          <w:rFonts w:eastAsia="宋体"/>
          <w:lang w:eastAsia="zh-CN"/>
        </w:rPr>
        <w:t>rdly to fulfill the requirement since its performance is limited by PSCCH detection performance.</w:t>
      </w:r>
      <w:r w:rsidR="00CE3AAC">
        <w:rPr>
          <w:rFonts w:eastAsia="宋体"/>
          <w:lang w:eastAsia="zh-CN"/>
        </w:rPr>
        <w:t xml:space="preserve"> Furthermore, if CBG-based HARQ feedback in introduced in NR-V2X, such mechanism cannot be applied</w:t>
      </w:r>
      <w:r w:rsidR="00620DF5">
        <w:rPr>
          <w:rFonts w:eastAsia="宋体"/>
          <w:lang w:eastAsia="zh-CN"/>
        </w:rPr>
        <w:t xml:space="preserve"> for option 1</w:t>
      </w:r>
      <w:r w:rsidR="00CE3AAC">
        <w:rPr>
          <w:rFonts w:eastAsia="宋体"/>
          <w:lang w:eastAsia="zh-CN"/>
        </w:rPr>
        <w:t>. Two separate feedback mechanism for CBG-based and non-CBG-based cases</w:t>
      </w:r>
      <w:r w:rsidR="005A2F31">
        <w:rPr>
          <w:rFonts w:eastAsia="宋体"/>
          <w:lang w:eastAsia="zh-CN"/>
        </w:rPr>
        <w:t xml:space="preserve"> are needed</w:t>
      </w:r>
      <w:r w:rsidR="00CE3AAC">
        <w:rPr>
          <w:rFonts w:eastAsia="宋体"/>
          <w:lang w:eastAsia="zh-CN"/>
        </w:rPr>
        <w:t>, which will cause additional specification effort.</w:t>
      </w:r>
    </w:p>
    <w:p w:rsidR="00CE3AAC" w:rsidRDefault="00CE3AAC" w:rsidP="006D1987">
      <w:pPr>
        <w:pStyle w:val="a0"/>
        <w:rPr>
          <w:rFonts w:eastAsia="宋体"/>
          <w:lang w:eastAsia="zh-CN"/>
        </w:rPr>
      </w:pPr>
      <w:r>
        <w:rPr>
          <w:rFonts w:eastAsia="宋体"/>
          <w:lang w:eastAsia="zh-CN"/>
        </w:rPr>
        <w:lastRenderedPageBreak/>
        <w:t xml:space="preserve">For option 2, each UE feedback HARQ ACK or NACK based on decoding status. The data transmitter can determine whether and who has received data correctly, and determine whether to do retransmission, based on the feedback channel from all UEs. The data transmitter can determine </w:t>
      </w:r>
      <w:r w:rsidR="005A2F31">
        <w:rPr>
          <w:rFonts w:eastAsia="宋体"/>
          <w:lang w:eastAsia="zh-CN"/>
        </w:rPr>
        <w:t xml:space="preserve">that </w:t>
      </w:r>
      <w:r>
        <w:rPr>
          <w:rFonts w:eastAsia="宋体"/>
          <w:lang w:eastAsia="zh-CN"/>
        </w:rPr>
        <w:t xml:space="preserve">all UEs have received correctly only if it can receive ACK from all of them. If only less number of UE cannot receive correctly, the data transmitter can adjust the transmission parameter, such as MCS or transmission power, according to the channel state between transmitter and the specific receiver to improve the reliability. The feedback resource can be autonomously selected by each receiver UE so that the resource collision among multiple UEs can be avoided. </w:t>
      </w:r>
    </w:p>
    <w:p w:rsidR="00CE3AAC" w:rsidRPr="00CE3AAC" w:rsidRDefault="00CE3AAC" w:rsidP="006D1987">
      <w:pPr>
        <w:pStyle w:val="a0"/>
        <w:rPr>
          <w:rFonts w:eastAsia="宋体"/>
          <w:b/>
          <w:lang w:eastAsia="zh-CN"/>
        </w:rPr>
      </w:pPr>
      <w:r w:rsidRPr="00CE3AAC">
        <w:rPr>
          <w:rFonts w:eastAsia="宋体"/>
          <w:b/>
          <w:lang w:eastAsia="zh-CN"/>
        </w:rPr>
        <w:t xml:space="preserve">Proposal </w:t>
      </w:r>
      <w:r w:rsidR="005A2F31">
        <w:rPr>
          <w:rFonts w:eastAsia="宋体"/>
          <w:b/>
          <w:lang w:eastAsia="zh-CN"/>
        </w:rPr>
        <w:t>6</w:t>
      </w:r>
      <w:r w:rsidRPr="00CE3AAC">
        <w:rPr>
          <w:rFonts w:eastAsia="宋体"/>
          <w:b/>
          <w:lang w:eastAsia="zh-CN"/>
        </w:rPr>
        <w:t xml:space="preserve">: Option 2 (both HARQ-ACK and HARQ-NACK can be fed back) is preferred for groupcast. </w:t>
      </w:r>
    </w:p>
    <w:p w:rsidR="00CE3AAC" w:rsidRPr="00490A74" w:rsidRDefault="00490A74" w:rsidP="00490A74">
      <w:pPr>
        <w:pStyle w:val="1"/>
        <w:numPr>
          <w:ilvl w:val="1"/>
          <w:numId w:val="1"/>
        </w:numPr>
        <w:rPr>
          <w:rFonts w:ascii="Times New Roman" w:eastAsia="MS Mincho" w:hAnsi="Times New Roman" w:cs="Times New Roman"/>
          <w:kern w:val="0"/>
          <w:sz w:val="21"/>
          <w:lang w:eastAsia="en-US"/>
        </w:rPr>
      </w:pPr>
      <w:r w:rsidRPr="00490A74">
        <w:rPr>
          <w:rFonts w:ascii="Times New Roman" w:eastAsia="MS Mincho" w:hAnsi="Times New Roman" w:cs="Times New Roman"/>
          <w:kern w:val="0"/>
          <w:sz w:val="21"/>
          <w:lang w:eastAsia="en-US"/>
        </w:rPr>
        <w:t>Feedback to network</w:t>
      </w:r>
    </w:p>
    <w:p w:rsidR="00CE3AAC" w:rsidRDefault="00490A74" w:rsidP="006D1987">
      <w:pPr>
        <w:pStyle w:val="a0"/>
        <w:rPr>
          <w:rFonts w:eastAsia="宋体"/>
          <w:lang w:eastAsia="zh-CN"/>
        </w:rPr>
      </w:pPr>
      <w:r>
        <w:rPr>
          <w:rFonts w:eastAsia="宋体"/>
          <w:lang w:eastAsia="zh-CN"/>
        </w:rPr>
        <w:t>I</w:t>
      </w:r>
      <w:r>
        <w:rPr>
          <w:rFonts w:eastAsia="宋体" w:hint="eastAsia"/>
          <w:lang w:eastAsia="zh-CN"/>
        </w:rPr>
        <w:t xml:space="preserve">n </w:t>
      </w:r>
      <w:r>
        <w:rPr>
          <w:rFonts w:eastAsia="宋体"/>
          <w:lang w:eastAsia="zh-CN"/>
        </w:rPr>
        <w:t xml:space="preserve">NR-V2X transmission mode 1, the transmission resource is allocated by base station, where the transmission resource should include the resource for both initial transmission and re-transmission. In LTE-D2D and LTE-V2X, the base station allocates resource for both initial transmission and re-transmission. This mechanism can also be used in NR-V2X for the strict latency case. The signaling exchange between UE and network </w:t>
      </w:r>
      <w:r w:rsidR="005A2F31">
        <w:rPr>
          <w:rFonts w:eastAsia="宋体"/>
          <w:lang w:eastAsia="zh-CN"/>
        </w:rPr>
        <w:t xml:space="preserve">for retransmission resource allocation </w:t>
      </w:r>
      <w:r>
        <w:rPr>
          <w:rFonts w:eastAsia="宋体"/>
          <w:lang w:eastAsia="zh-CN"/>
        </w:rPr>
        <w:t xml:space="preserve">can be avoided to reduce latency. While this mechanism will be resource in-efficient. Larger number of (re-)transmission, more resource per (re-)transmission, and lower MCS will be configured to promise the reliability. </w:t>
      </w:r>
    </w:p>
    <w:p w:rsidR="00490A74" w:rsidRDefault="00490A74" w:rsidP="006D1987">
      <w:pPr>
        <w:pStyle w:val="a0"/>
        <w:rPr>
          <w:rFonts w:eastAsia="宋体"/>
          <w:lang w:eastAsia="zh-CN"/>
        </w:rPr>
      </w:pPr>
      <w:r>
        <w:rPr>
          <w:rFonts w:eastAsia="宋体"/>
          <w:lang w:eastAsia="zh-CN"/>
        </w:rPr>
        <w:t xml:space="preserve">Alternatively, the base station can determine whether to allocate resource for re-transmission based on the decoding status of sidelink transmission. In that case, the transmission parameters can be adjust according to the feedback information of sidelink which can be more resource efficient. </w:t>
      </w:r>
    </w:p>
    <w:p w:rsidR="00490A74" w:rsidRPr="00490A74" w:rsidRDefault="00490A74" w:rsidP="006D1987">
      <w:pPr>
        <w:pStyle w:val="a0"/>
        <w:rPr>
          <w:rFonts w:eastAsia="宋体"/>
          <w:b/>
          <w:lang w:eastAsia="zh-CN"/>
        </w:rPr>
      </w:pPr>
      <w:r w:rsidRPr="00490A74">
        <w:rPr>
          <w:rFonts w:eastAsia="宋体"/>
          <w:b/>
          <w:lang w:eastAsia="zh-CN"/>
        </w:rPr>
        <w:t xml:space="preserve">Proposal </w:t>
      </w:r>
      <w:r w:rsidR="005A2F31">
        <w:rPr>
          <w:rFonts w:eastAsia="宋体"/>
          <w:b/>
          <w:lang w:eastAsia="zh-CN"/>
        </w:rPr>
        <w:t>7</w:t>
      </w:r>
      <w:r w:rsidRPr="00490A74">
        <w:rPr>
          <w:rFonts w:eastAsia="宋体"/>
          <w:b/>
          <w:lang w:eastAsia="zh-CN"/>
        </w:rPr>
        <w:t xml:space="preserve">: Feedback to base station to trigger resource allocation for re-transmission should be supported in NR-V2X. </w:t>
      </w:r>
    </w:p>
    <w:p w:rsidR="00490A74" w:rsidRDefault="00490A74" w:rsidP="006D1987">
      <w:pPr>
        <w:pStyle w:val="a0"/>
        <w:rPr>
          <w:rFonts w:eastAsia="宋体"/>
          <w:lang w:eastAsia="zh-CN"/>
        </w:rPr>
      </w:pPr>
      <w:r>
        <w:rPr>
          <w:rFonts w:eastAsia="宋体"/>
          <w:lang w:eastAsia="zh-CN"/>
        </w:rPr>
        <w:t xml:space="preserve">The data transmitter can transmit the feedback information to its base station. It is also proposed that the data receiver sends the feedback information to the base station. While considering the possibility that the data transmitter and data receiver are in different cells (an illustration shown in figure 2), the data receiver’s base station is different with the data transmitter’s base station. It is more suitable for the data receive to send feedback information to data transmitter which can relay the information to the base station. </w:t>
      </w:r>
    </w:p>
    <w:p w:rsidR="00490A74" w:rsidRPr="00490A74" w:rsidRDefault="005A2F31" w:rsidP="006D1987">
      <w:pPr>
        <w:pStyle w:val="a0"/>
        <w:rPr>
          <w:rFonts w:eastAsia="宋体"/>
          <w:b/>
          <w:lang w:eastAsia="zh-CN"/>
        </w:rPr>
      </w:pPr>
      <w:r>
        <w:rPr>
          <w:rFonts w:eastAsia="宋体"/>
          <w:b/>
          <w:lang w:eastAsia="zh-CN"/>
        </w:rPr>
        <w:t>Proposal 8</w:t>
      </w:r>
      <w:r w:rsidR="00490A74" w:rsidRPr="00490A74">
        <w:rPr>
          <w:rFonts w:eastAsia="宋体"/>
          <w:b/>
          <w:lang w:eastAsia="zh-CN"/>
        </w:rPr>
        <w:t>: Data transmitter UE can send feedback information to the base station to assist resource allocation.</w:t>
      </w:r>
    </w:p>
    <w:p w:rsidR="00490A74" w:rsidRDefault="00490A74" w:rsidP="006D1987">
      <w:pPr>
        <w:pStyle w:val="a0"/>
        <w:rPr>
          <w:rFonts w:eastAsia="宋体"/>
          <w:lang w:eastAsia="zh-CN"/>
        </w:rPr>
      </w:pPr>
      <w:r>
        <w:rPr>
          <w:rFonts w:eastAsia="宋体"/>
          <w:lang w:eastAsia="zh-CN"/>
        </w:rPr>
        <w:t>T</w:t>
      </w:r>
      <w:r>
        <w:rPr>
          <w:rFonts w:eastAsia="宋体" w:hint="eastAsia"/>
          <w:lang w:eastAsia="zh-CN"/>
        </w:rPr>
        <w:t xml:space="preserve">he </w:t>
      </w:r>
      <w:r>
        <w:rPr>
          <w:rFonts w:eastAsia="宋体"/>
          <w:lang w:eastAsia="zh-CN"/>
        </w:rPr>
        <w:t>information sen</w:t>
      </w:r>
      <w:r w:rsidR="007A5144">
        <w:rPr>
          <w:rFonts w:eastAsia="宋体"/>
          <w:lang w:eastAsia="zh-CN"/>
        </w:rPr>
        <w:t>t</w:t>
      </w:r>
      <w:r>
        <w:rPr>
          <w:rFonts w:eastAsia="宋体"/>
          <w:lang w:eastAsia="zh-CN"/>
        </w:rPr>
        <w:t xml:space="preserve"> to network is to assist network’s resource allocation, the following information can be included:</w:t>
      </w:r>
    </w:p>
    <w:p w:rsidR="00490A74" w:rsidRDefault="00490A74" w:rsidP="00490A74">
      <w:pPr>
        <w:pStyle w:val="a0"/>
        <w:numPr>
          <w:ilvl w:val="0"/>
          <w:numId w:val="32"/>
        </w:numPr>
        <w:rPr>
          <w:rFonts w:eastAsia="宋体"/>
          <w:lang w:eastAsia="zh-CN"/>
        </w:rPr>
      </w:pPr>
      <w:r>
        <w:rPr>
          <w:rFonts w:eastAsia="宋体" w:hint="eastAsia"/>
          <w:lang w:eastAsia="zh-CN"/>
        </w:rPr>
        <w:t>HARQ-NACK</w:t>
      </w:r>
      <w:r>
        <w:rPr>
          <w:rFonts w:eastAsia="宋体"/>
          <w:lang w:eastAsia="zh-CN"/>
        </w:rPr>
        <w:t xml:space="preserve">: if sidelink data is correctly received by receiver, the HARQ-ACK information does not need to be sent to network. Only HARQ-NACK needs to be sent to network for scheduling resource for a re-transmission. </w:t>
      </w:r>
    </w:p>
    <w:p w:rsidR="00490A74" w:rsidRDefault="00490A74" w:rsidP="00490A74">
      <w:pPr>
        <w:pStyle w:val="a0"/>
        <w:numPr>
          <w:ilvl w:val="0"/>
          <w:numId w:val="32"/>
        </w:numPr>
        <w:rPr>
          <w:rFonts w:eastAsia="宋体"/>
          <w:lang w:eastAsia="zh-CN"/>
        </w:rPr>
      </w:pPr>
      <w:r>
        <w:rPr>
          <w:rFonts w:eastAsia="宋体"/>
          <w:lang w:eastAsia="zh-CN"/>
        </w:rPr>
        <w:t>CSI of sidelink: the CSI of sidelink can be sent to network so that the network can adjust the transmission parameters for the re-</w:t>
      </w:r>
      <w:r w:rsidR="005A2F31">
        <w:rPr>
          <w:rFonts w:eastAsia="宋体"/>
          <w:lang w:eastAsia="zh-CN"/>
        </w:rPr>
        <w:t>transmission</w:t>
      </w:r>
      <w:r>
        <w:rPr>
          <w:rFonts w:eastAsia="宋体"/>
          <w:lang w:eastAsia="zh-CN"/>
        </w:rPr>
        <w:t xml:space="preserve">, such as MCS. </w:t>
      </w:r>
    </w:p>
    <w:p w:rsidR="00490A74" w:rsidRDefault="00490A74" w:rsidP="00490A74">
      <w:pPr>
        <w:pStyle w:val="a0"/>
        <w:numPr>
          <w:ilvl w:val="0"/>
          <w:numId w:val="32"/>
        </w:numPr>
        <w:rPr>
          <w:rFonts w:eastAsia="宋体"/>
          <w:lang w:eastAsia="zh-CN"/>
        </w:rPr>
      </w:pPr>
      <w:r>
        <w:rPr>
          <w:rFonts w:eastAsia="宋体"/>
          <w:lang w:eastAsia="zh-CN"/>
        </w:rPr>
        <w:t>Information for close loop power control: if close loop power control is supported for NR-V2X sidelink, the information which can assist power control can be sent to network, such as S-RSRP, sidelink pathloss, etc.</w:t>
      </w:r>
    </w:p>
    <w:p w:rsidR="00490A74" w:rsidRPr="00490A74" w:rsidRDefault="005A2F31" w:rsidP="00490A74">
      <w:pPr>
        <w:pStyle w:val="a0"/>
        <w:rPr>
          <w:rFonts w:eastAsia="宋体"/>
          <w:b/>
          <w:lang w:eastAsia="zh-CN"/>
        </w:rPr>
      </w:pPr>
      <w:r>
        <w:rPr>
          <w:rFonts w:eastAsia="宋体"/>
          <w:b/>
          <w:lang w:eastAsia="zh-CN"/>
        </w:rPr>
        <w:t>Proposal 9</w:t>
      </w:r>
      <w:r w:rsidR="00490A74" w:rsidRPr="00490A74">
        <w:rPr>
          <w:rFonts w:eastAsia="宋体"/>
          <w:b/>
          <w:lang w:eastAsia="zh-CN"/>
        </w:rPr>
        <w:t xml:space="preserve">: At least HARQ-NACK needs to be sent to network. FFS other information, such as CSI, power control assist information. </w:t>
      </w:r>
    </w:p>
    <w:p w:rsidR="00490A74" w:rsidRDefault="00490A74" w:rsidP="00490A74">
      <w:pPr>
        <w:pStyle w:val="a0"/>
        <w:rPr>
          <w:rFonts w:eastAsia="宋体"/>
          <w:lang w:eastAsia="zh-CN"/>
        </w:rPr>
      </w:pPr>
      <w:r>
        <w:rPr>
          <w:rFonts w:eastAsia="宋体" w:hint="eastAsia"/>
          <w:lang w:eastAsia="zh-CN"/>
        </w:rPr>
        <w:t xml:space="preserve">The sidelink information sent to network can reuse the mechanism of UCI on PUCCH or PUSCH. </w:t>
      </w:r>
      <w:r>
        <w:rPr>
          <w:rFonts w:eastAsia="宋体"/>
          <w:lang w:eastAsia="zh-CN"/>
        </w:rPr>
        <w:t>Details can be FFS.</w:t>
      </w:r>
    </w:p>
    <w:p w:rsidR="00490A74" w:rsidRDefault="005A2F31" w:rsidP="00490A74">
      <w:pPr>
        <w:pStyle w:val="a0"/>
        <w:rPr>
          <w:rFonts w:eastAsia="宋体"/>
          <w:b/>
          <w:lang w:eastAsia="zh-CN"/>
        </w:rPr>
      </w:pPr>
      <w:r>
        <w:rPr>
          <w:rFonts w:eastAsia="宋体"/>
          <w:b/>
          <w:lang w:eastAsia="zh-CN"/>
        </w:rPr>
        <w:t>Proposal 10</w:t>
      </w:r>
      <w:r w:rsidR="00490A74" w:rsidRPr="00490A74">
        <w:rPr>
          <w:rFonts w:eastAsia="宋体"/>
          <w:b/>
          <w:lang w:eastAsia="zh-CN"/>
        </w:rPr>
        <w:t xml:space="preserve">: Sidelink </w:t>
      </w:r>
      <w:r>
        <w:rPr>
          <w:rFonts w:eastAsia="宋体"/>
          <w:b/>
          <w:lang w:eastAsia="zh-CN"/>
        </w:rPr>
        <w:t xml:space="preserve">feedback </w:t>
      </w:r>
      <w:r w:rsidR="00490A74" w:rsidRPr="00490A74">
        <w:rPr>
          <w:rFonts w:eastAsia="宋体"/>
          <w:b/>
          <w:lang w:eastAsia="zh-CN"/>
        </w:rPr>
        <w:t xml:space="preserve">information sent to network can be piggybacked on PUCCH or PUSCH. </w:t>
      </w:r>
    </w:p>
    <w:p w:rsidR="005A2F31" w:rsidRPr="00C4650D" w:rsidRDefault="00C4650D" w:rsidP="00C4650D">
      <w:pPr>
        <w:pStyle w:val="1"/>
        <w:numPr>
          <w:ilvl w:val="1"/>
          <w:numId w:val="1"/>
        </w:numPr>
        <w:rPr>
          <w:rFonts w:ascii="Times New Roman" w:eastAsia="MS Mincho" w:hAnsi="Times New Roman" w:cs="Times New Roman"/>
          <w:kern w:val="0"/>
          <w:sz w:val="21"/>
          <w:lang w:eastAsia="en-US"/>
        </w:rPr>
      </w:pPr>
      <w:r w:rsidRPr="00C4650D">
        <w:rPr>
          <w:rFonts w:ascii="Times New Roman" w:eastAsia="MS Mincho" w:hAnsi="Times New Roman" w:cs="Times New Roman" w:hint="eastAsia"/>
          <w:kern w:val="0"/>
          <w:sz w:val="21"/>
          <w:lang w:eastAsia="en-US"/>
        </w:rPr>
        <w:t xml:space="preserve">CBG-based </w:t>
      </w:r>
      <w:r w:rsidRPr="00C4650D">
        <w:rPr>
          <w:rFonts w:ascii="Times New Roman" w:eastAsia="MS Mincho" w:hAnsi="Times New Roman" w:cs="Times New Roman"/>
          <w:kern w:val="0"/>
          <w:sz w:val="21"/>
          <w:lang w:eastAsia="en-US"/>
        </w:rPr>
        <w:t>transmission</w:t>
      </w:r>
      <w:r w:rsidRPr="00C4650D">
        <w:rPr>
          <w:rFonts w:ascii="Times New Roman" w:eastAsia="MS Mincho" w:hAnsi="Times New Roman" w:cs="Times New Roman" w:hint="eastAsia"/>
          <w:kern w:val="0"/>
          <w:sz w:val="21"/>
          <w:lang w:eastAsia="en-US"/>
        </w:rPr>
        <w:t xml:space="preserve"> </w:t>
      </w:r>
      <w:r w:rsidRPr="00C4650D">
        <w:rPr>
          <w:rFonts w:ascii="Times New Roman" w:eastAsia="MS Mincho" w:hAnsi="Times New Roman" w:cs="Times New Roman"/>
          <w:kern w:val="0"/>
          <w:sz w:val="21"/>
          <w:lang w:eastAsia="en-US"/>
        </w:rPr>
        <w:t>in NR-V2X</w:t>
      </w:r>
    </w:p>
    <w:p w:rsidR="00C4650D" w:rsidRDefault="00C4650D" w:rsidP="00490A74">
      <w:pPr>
        <w:pStyle w:val="a0"/>
        <w:rPr>
          <w:rFonts w:eastAsia="宋体"/>
          <w:lang w:eastAsia="zh-CN"/>
        </w:rPr>
      </w:pPr>
      <w:r w:rsidRPr="00C4650D">
        <w:rPr>
          <w:rFonts w:eastAsia="宋体" w:hint="eastAsia"/>
          <w:lang w:eastAsia="zh-CN"/>
        </w:rPr>
        <w:t xml:space="preserve">In Rel-15 NR, CBG-based HARQ feedback and re-transmission was introduced to improve resource efficiency. </w:t>
      </w:r>
      <w:r w:rsidRPr="00C4650D">
        <w:rPr>
          <w:rFonts w:eastAsia="宋体"/>
          <w:lang w:eastAsia="zh-CN"/>
        </w:rPr>
        <w:t xml:space="preserve">This mechanism can also be applied in NR-V2X sidelink. According to the requirements for NR-V2X [3], the maximum payload size is about 10000 bytes. If TB-based feedback and re-transmission is applied, that will cause resource in-efficiency. </w:t>
      </w:r>
      <w:r w:rsidR="004C445C">
        <w:rPr>
          <w:rFonts w:eastAsia="宋体"/>
          <w:lang w:eastAsia="zh-CN"/>
        </w:rPr>
        <w:t>If CBG-based re-transmission is applied, only the CBG which is not received correctly can be re-transmitted.</w:t>
      </w:r>
    </w:p>
    <w:p w:rsidR="004C445C" w:rsidRPr="004C445C" w:rsidRDefault="004C445C" w:rsidP="00490A74">
      <w:pPr>
        <w:pStyle w:val="a0"/>
        <w:rPr>
          <w:rFonts w:eastAsia="宋体"/>
          <w:b/>
          <w:lang w:eastAsia="zh-CN"/>
        </w:rPr>
      </w:pPr>
      <w:r w:rsidRPr="004C445C">
        <w:rPr>
          <w:rFonts w:eastAsia="宋体"/>
          <w:b/>
          <w:lang w:eastAsia="zh-CN"/>
        </w:rPr>
        <w:t>Proposal 11: CBG-based HARQ feedback and re-transmission is supported in NR-V2X.</w:t>
      </w:r>
    </w:p>
    <w:p w:rsidR="00490A74" w:rsidRPr="00490A74" w:rsidRDefault="00490A74" w:rsidP="00490A74">
      <w:pPr>
        <w:pStyle w:val="1"/>
        <w:tabs>
          <w:tab w:val="clear" w:pos="612"/>
          <w:tab w:val="num" w:pos="567"/>
        </w:tabs>
        <w:spacing w:before="240" w:after="60"/>
        <w:ind w:left="567" w:hanging="567"/>
        <w:rPr>
          <w:rFonts w:ascii="Times New Roman" w:eastAsia="MS Mincho" w:hAnsi="Times New Roman" w:cs="Times New Roman"/>
          <w:kern w:val="0"/>
          <w:lang w:eastAsia="en-US"/>
        </w:rPr>
      </w:pPr>
      <w:r w:rsidRPr="00490A74">
        <w:rPr>
          <w:rFonts w:ascii="Times New Roman" w:eastAsia="MS Mincho" w:hAnsi="Times New Roman" w:cs="Times New Roman"/>
          <w:kern w:val="0"/>
          <w:lang w:eastAsia="en-US"/>
        </w:rPr>
        <w:lastRenderedPageBreak/>
        <w:t xml:space="preserve">ID </w:t>
      </w:r>
      <w:r>
        <w:rPr>
          <w:rFonts w:ascii="Times New Roman" w:eastAsia="MS Mincho" w:hAnsi="Times New Roman" w:cs="Times New Roman"/>
          <w:kern w:val="0"/>
          <w:lang w:eastAsia="en-US"/>
        </w:rPr>
        <w:t xml:space="preserve">conveyed </w:t>
      </w:r>
      <w:r w:rsidRPr="00490A74">
        <w:rPr>
          <w:rFonts w:ascii="Times New Roman" w:eastAsia="MS Mincho" w:hAnsi="Times New Roman" w:cs="Times New Roman"/>
          <w:kern w:val="0"/>
          <w:lang w:eastAsia="en-US"/>
        </w:rPr>
        <w:t>via PSCCH</w:t>
      </w:r>
    </w:p>
    <w:p w:rsidR="00CE3AAC" w:rsidRDefault="008C320B" w:rsidP="006D1987">
      <w:pPr>
        <w:pStyle w:val="a0"/>
        <w:rPr>
          <w:rFonts w:eastAsia="宋体"/>
          <w:lang w:eastAsia="zh-CN"/>
        </w:rPr>
      </w:pPr>
      <w:r>
        <w:rPr>
          <w:rFonts w:eastAsia="宋体"/>
          <w:lang w:eastAsia="zh-CN"/>
        </w:rPr>
        <w:t>I</w:t>
      </w:r>
      <w:r>
        <w:rPr>
          <w:rFonts w:eastAsia="宋体" w:hint="eastAsia"/>
          <w:lang w:eastAsia="zh-CN"/>
        </w:rPr>
        <w:t xml:space="preserve">n </w:t>
      </w:r>
      <w:r>
        <w:rPr>
          <w:rFonts w:eastAsia="宋体"/>
          <w:lang w:eastAsia="zh-CN"/>
        </w:rPr>
        <w:t>RAN1 #94bis, the following agreement was achieved [2]:</w:t>
      </w:r>
    </w:p>
    <w:p w:rsidR="008C320B" w:rsidRPr="00491676" w:rsidRDefault="008C320B" w:rsidP="008C320B">
      <w:pPr>
        <w:rPr>
          <w:szCs w:val="20"/>
          <w:lang w:eastAsia="x-none"/>
        </w:rPr>
      </w:pPr>
      <w:r w:rsidRPr="00491676">
        <w:rPr>
          <w:szCs w:val="20"/>
          <w:highlight w:val="green"/>
          <w:lang w:eastAsia="x-none"/>
        </w:rPr>
        <w:t>Agreements</w:t>
      </w:r>
      <w:r w:rsidRPr="00491676">
        <w:rPr>
          <w:szCs w:val="20"/>
          <w:lang w:eastAsia="x-none"/>
        </w:rPr>
        <w:t>:</w:t>
      </w:r>
    </w:p>
    <w:p w:rsidR="008C320B" w:rsidRPr="00491676" w:rsidRDefault="008C320B" w:rsidP="008C320B">
      <w:pPr>
        <w:numPr>
          <w:ilvl w:val="0"/>
          <w:numId w:val="17"/>
        </w:numPr>
        <w:rPr>
          <w:szCs w:val="20"/>
        </w:rPr>
      </w:pPr>
      <w:r w:rsidRPr="00491676">
        <w:rPr>
          <w:rFonts w:hint="eastAsia"/>
          <w:szCs w:val="20"/>
        </w:rPr>
        <w:t>Layer-1 destination ID is conveyed via PSCCH.</w:t>
      </w:r>
    </w:p>
    <w:p w:rsidR="008C320B" w:rsidRPr="00491676" w:rsidRDefault="008C320B" w:rsidP="008C320B">
      <w:pPr>
        <w:numPr>
          <w:ilvl w:val="1"/>
          <w:numId w:val="17"/>
        </w:numPr>
        <w:rPr>
          <w:szCs w:val="20"/>
        </w:rPr>
      </w:pPr>
      <w:r w:rsidRPr="00491676">
        <w:rPr>
          <w:rFonts w:hint="eastAsia"/>
          <w:szCs w:val="20"/>
        </w:rPr>
        <w:t>FFS how many bits are conveyed.</w:t>
      </w:r>
    </w:p>
    <w:p w:rsidR="008C320B" w:rsidRPr="00491676" w:rsidRDefault="008C320B" w:rsidP="008C320B">
      <w:pPr>
        <w:numPr>
          <w:ilvl w:val="1"/>
          <w:numId w:val="17"/>
        </w:numPr>
        <w:rPr>
          <w:szCs w:val="20"/>
        </w:rPr>
      </w:pPr>
      <w:r w:rsidRPr="00491676">
        <w:rPr>
          <w:szCs w:val="20"/>
        </w:rPr>
        <w:t>FFS details for each of the unicast/groupcast/broadcast cases</w:t>
      </w:r>
    </w:p>
    <w:p w:rsidR="008C320B" w:rsidRPr="00491676" w:rsidRDefault="008C320B" w:rsidP="008C320B">
      <w:pPr>
        <w:numPr>
          <w:ilvl w:val="0"/>
          <w:numId w:val="17"/>
        </w:numPr>
        <w:rPr>
          <w:szCs w:val="20"/>
        </w:rPr>
      </w:pPr>
      <w:r w:rsidRPr="00491676">
        <w:rPr>
          <w:rFonts w:hint="eastAsia"/>
          <w:szCs w:val="20"/>
        </w:rPr>
        <w:t xml:space="preserve">Additional Layer-1 ID(s) </w:t>
      </w:r>
      <w:r w:rsidRPr="00491676">
        <w:rPr>
          <w:szCs w:val="20"/>
        </w:rPr>
        <w:t>is</w:t>
      </w:r>
      <w:r w:rsidRPr="00491676">
        <w:rPr>
          <w:rFonts w:hint="eastAsia"/>
          <w:szCs w:val="20"/>
        </w:rPr>
        <w:t xml:space="preserve"> conveyed via PSCCH</w:t>
      </w:r>
      <w:r w:rsidRPr="00491676">
        <w:rPr>
          <w:szCs w:val="20"/>
        </w:rPr>
        <w:t xml:space="preserve"> at least for the </w:t>
      </w:r>
      <w:r w:rsidRPr="00491676">
        <w:rPr>
          <w:rFonts w:hint="eastAsia"/>
          <w:szCs w:val="20"/>
        </w:rPr>
        <w:t>purpose of identify</w:t>
      </w:r>
      <w:r w:rsidRPr="00491676">
        <w:rPr>
          <w:szCs w:val="20"/>
        </w:rPr>
        <w:t>ing</w:t>
      </w:r>
      <w:r w:rsidRPr="00491676">
        <w:rPr>
          <w:rFonts w:hint="eastAsia"/>
          <w:szCs w:val="20"/>
        </w:rPr>
        <w:t xml:space="preserve"> which transmissions can be combined in reception when HARQ feedback is in use. </w:t>
      </w:r>
    </w:p>
    <w:p w:rsidR="008C320B" w:rsidRPr="00491676" w:rsidRDefault="008C320B" w:rsidP="008C320B">
      <w:pPr>
        <w:numPr>
          <w:ilvl w:val="1"/>
          <w:numId w:val="17"/>
        </w:numPr>
        <w:rPr>
          <w:szCs w:val="20"/>
        </w:rPr>
      </w:pPr>
      <w:r w:rsidRPr="00491676">
        <w:rPr>
          <w:rFonts w:hint="eastAsia"/>
          <w:szCs w:val="20"/>
        </w:rPr>
        <w:t>FFS whether this ID can be used for other HARQ feedback related operation.</w:t>
      </w:r>
    </w:p>
    <w:p w:rsidR="008C320B" w:rsidRPr="00491676" w:rsidRDefault="008C320B" w:rsidP="008C320B">
      <w:pPr>
        <w:numPr>
          <w:ilvl w:val="1"/>
          <w:numId w:val="17"/>
        </w:numPr>
        <w:rPr>
          <w:szCs w:val="20"/>
        </w:rPr>
      </w:pPr>
      <w:r w:rsidRPr="00491676">
        <w:rPr>
          <w:rFonts w:hint="eastAsia"/>
          <w:szCs w:val="20"/>
        </w:rPr>
        <w:t>FFS other purpose</w:t>
      </w:r>
    </w:p>
    <w:p w:rsidR="008C320B" w:rsidRPr="00491676" w:rsidRDefault="008C320B" w:rsidP="008C320B">
      <w:pPr>
        <w:numPr>
          <w:ilvl w:val="1"/>
          <w:numId w:val="17"/>
        </w:numPr>
        <w:rPr>
          <w:szCs w:val="20"/>
        </w:rPr>
      </w:pPr>
      <w:r w:rsidRPr="00491676">
        <w:rPr>
          <w:rFonts w:hint="eastAsia"/>
          <w:szCs w:val="20"/>
        </w:rPr>
        <w:t>FFS how many bits are conveyed.</w:t>
      </w:r>
    </w:p>
    <w:p w:rsidR="008C320B" w:rsidRPr="00491676" w:rsidRDefault="008C320B" w:rsidP="008C320B">
      <w:pPr>
        <w:numPr>
          <w:ilvl w:val="0"/>
          <w:numId w:val="17"/>
        </w:numPr>
        <w:rPr>
          <w:szCs w:val="20"/>
        </w:rPr>
      </w:pPr>
      <w:r w:rsidRPr="00491676">
        <w:rPr>
          <w:rFonts w:hint="eastAsia"/>
          <w:szCs w:val="20"/>
        </w:rPr>
        <w:t>FFS details including how to convey the ID(s), e.g., whether the ID(s) is conveyed in the SCI or used for CRC scrambling.</w:t>
      </w:r>
    </w:p>
    <w:p w:rsidR="008C320B" w:rsidRDefault="008C320B" w:rsidP="006D1987">
      <w:pPr>
        <w:pStyle w:val="a0"/>
        <w:rPr>
          <w:rFonts w:eastAsia="宋体"/>
          <w:lang w:eastAsia="zh-CN"/>
        </w:rPr>
      </w:pPr>
      <w:r>
        <w:rPr>
          <w:rFonts w:eastAsia="宋体"/>
          <w:lang w:eastAsia="zh-CN"/>
        </w:rPr>
        <w:t xml:space="preserve">It was agreed that the layer-1 destination ID is conveyed via PSCCH. The destination ID is different in case of unicast, groupcast and broadcast. For unicast, the destination ID should be the layer-1 ID of the specific receiver UE’s ID. For groupcast, the destination ID should be the group ID so that the UE’s who are within the group corresponds to the group ID can receive accordingly. For broadcast, the destination ID can be a service ID, the UEs who are interested in this kind of service can receive the data. </w:t>
      </w:r>
    </w:p>
    <w:p w:rsidR="008C320B" w:rsidRPr="008C320B" w:rsidRDefault="008C320B" w:rsidP="006D1987">
      <w:pPr>
        <w:pStyle w:val="a0"/>
        <w:rPr>
          <w:rFonts w:eastAsia="宋体"/>
          <w:b/>
          <w:lang w:eastAsia="zh-CN"/>
        </w:rPr>
      </w:pPr>
      <w:r w:rsidRPr="008C320B">
        <w:rPr>
          <w:rFonts w:eastAsia="宋体"/>
          <w:b/>
          <w:lang w:eastAsia="zh-CN"/>
        </w:rPr>
        <w:t>Proposal 1</w:t>
      </w:r>
      <w:r w:rsidR="004C445C">
        <w:rPr>
          <w:rFonts w:eastAsia="宋体"/>
          <w:b/>
          <w:lang w:eastAsia="zh-CN"/>
        </w:rPr>
        <w:t>2</w:t>
      </w:r>
      <w:r w:rsidRPr="008C320B">
        <w:rPr>
          <w:rFonts w:eastAsia="宋体"/>
          <w:b/>
          <w:lang w:eastAsia="zh-CN"/>
        </w:rPr>
        <w:t xml:space="preserve">: The destination ID for unicast is receiver UE’s ID, for </w:t>
      </w:r>
      <w:proofErr w:type="spellStart"/>
      <w:r w:rsidRPr="008C320B">
        <w:rPr>
          <w:rFonts w:eastAsia="宋体"/>
          <w:b/>
          <w:lang w:eastAsia="zh-CN"/>
        </w:rPr>
        <w:t>groupcast</w:t>
      </w:r>
      <w:proofErr w:type="spellEnd"/>
      <w:r w:rsidRPr="008C320B">
        <w:rPr>
          <w:rFonts w:eastAsia="宋体"/>
          <w:b/>
          <w:lang w:eastAsia="zh-CN"/>
        </w:rPr>
        <w:t xml:space="preserve"> is group ID, for broadcast is service ID. </w:t>
      </w:r>
    </w:p>
    <w:p w:rsidR="008C320B" w:rsidRDefault="008C320B" w:rsidP="006D1987">
      <w:pPr>
        <w:pStyle w:val="a0"/>
        <w:rPr>
          <w:rFonts w:eastAsia="宋体"/>
          <w:lang w:eastAsia="zh-CN"/>
        </w:rPr>
      </w:pPr>
      <w:r>
        <w:rPr>
          <w:rFonts w:eastAsia="宋体"/>
          <w:lang w:eastAsia="zh-CN"/>
        </w:rPr>
        <w:t>F</w:t>
      </w:r>
      <w:r>
        <w:rPr>
          <w:rFonts w:eastAsia="宋体" w:hint="eastAsia"/>
          <w:lang w:eastAsia="zh-CN"/>
        </w:rPr>
        <w:t xml:space="preserve">or </w:t>
      </w:r>
      <w:r>
        <w:rPr>
          <w:rFonts w:eastAsia="宋体"/>
          <w:lang w:eastAsia="zh-CN"/>
        </w:rPr>
        <w:t>unicast, the full receiver’s ID should be conveyed in PSCCH to avoid mis-decoding and unnecessary feedback which may cause confusion at transmitter. SL-C-RNTI can be used as the layer-1 UE’s ID. The destination ID can be carried in SCI. If it is used for CRC scrambling, the other UEs except the targe</w:t>
      </w:r>
      <w:r w:rsidR="004C445C">
        <w:rPr>
          <w:rFonts w:eastAsia="宋体"/>
          <w:lang w:eastAsia="zh-CN"/>
        </w:rPr>
        <w:t>t</w:t>
      </w:r>
      <w:r>
        <w:rPr>
          <w:rFonts w:eastAsia="宋体"/>
          <w:lang w:eastAsia="zh-CN"/>
        </w:rPr>
        <w:t xml:space="preserve"> receiver UE cannot decode the PSCCH which will affect the sensing procedure. </w:t>
      </w:r>
    </w:p>
    <w:p w:rsidR="008C320B" w:rsidRPr="008C320B" w:rsidRDefault="004C445C" w:rsidP="006D1987">
      <w:pPr>
        <w:pStyle w:val="a0"/>
        <w:rPr>
          <w:rFonts w:eastAsia="宋体"/>
          <w:b/>
          <w:lang w:eastAsia="zh-CN"/>
        </w:rPr>
      </w:pPr>
      <w:r>
        <w:rPr>
          <w:rFonts w:eastAsia="宋体"/>
          <w:b/>
          <w:lang w:eastAsia="zh-CN"/>
        </w:rPr>
        <w:t>Proposal 13</w:t>
      </w:r>
      <w:r w:rsidR="008C320B" w:rsidRPr="008C320B">
        <w:rPr>
          <w:rFonts w:eastAsia="宋体"/>
          <w:b/>
          <w:lang w:eastAsia="zh-CN"/>
        </w:rPr>
        <w:t xml:space="preserve">: The destination ID is conveyed in SCI. </w:t>
      </w:r>
    </w:p>
    <w:p w:rsidR="008C320B" w:rsidRPr="008C320B" w:rsidRDefault="004C445C" w:rsidP="006D1987">
      <w:pPr>
        <w:pStyle w:val="a0"/>
        <w:rPr>
          <w:rFonts w:eastAsia="宋体"/>
          <w:b/>
          <w:lang w:eastAsia="zh-CN"/>
        </w:rPr>
      </w:pPr>
      <w:r>
        <w:rPr>
          <w:rFonts w:eastAsia="宋体"/>
          <w:b/>
          <w:lang w:eastAsia="zh-CN"/>
        </w:rPr>
        <w:t>Proposal 14</w:t>
      </w:r>
      <w:r w:rsidR="008C320B" w:rsidRPr="008C320B">
        <w:rPr>
          <w:rFonts w:eastAsia="宋体"/>
          <w:b/>
          <w:lang w:eastAsia="zh-CN"/>
        </w:rPr>
        <w:t xml:space="preserve">: SL-C-RNTI, which is 16 bits, is conveyed in SCI for unicast. </w:t>
      </w:r>
    </w:p>
    <w:p w:rsidR="008C320B" w:rsidRDefault="008C320B" w:rsidP="006D1987">
      <w:pPr>
        <w:pStyle w:val="a0"/>
        <w:rPr>
          <w:rFonts w:eastAsia="宋体"/>
          <w:lang w:eastAsia="zh-CN"/>
        </w:rPr>
      </w:pPr>
      <w:r>
        <w:rPr>
          <w:rFonts w:eastAsia="宋体"/>
          <w:lang w:eastAsia="zh-CN"/>
        </w:rPr>
        <w:t>To align the payload size of SCI for unicast/groupcast/broadcast</w:t>
      </w:r>
      <w:r w:rsidR="004C445C">
        <w:rPr>
          <w:rFonts w:eastAsia="宋体"/>
          <w:lang w:eastAsia="zh-CN"/>
        </w:rPr>
        <w:t xml:space="preserve"> so as to minimize the number of blind decoding of SCI</w:t>
      </w:r>
      <w:r>
        <w:rPr>
          <w:rFonts w:eastAsia="宋体"/>
          <w:lang w:eastAsia="zh-CN"/>
        </w:rPr>
        <w:t>, the same length of destination ID o</w:t>
      </w:r>
      <w:r w:rsidR="004C445C">
        <w:rPr>
          <w:rFonts w:eastAsia="宋体"/>
          <w:lang w:eastAsia="zh-CN"/>
        </w:rPr>
        <w:t>f</w:t>
      </w:r>
      <w:r>
        <w:rPr>
          <w:rFonts w:eastAsia="宋体"/>
          <w:lang w:eastAsia="zh-CN"/>
        </w:rPr>
        <w:t xml:space="preserve"> groupcast and broadcast </w:t>
      </w:r>
      <w:r w:rsidR="004C445C">
        <w:rPr>
          <w:rFonts w:eastAsia="宋体"/>
          <w:lang w:eastAsia="zh-CN"/>
        </w:rPr>
        <w:t xml:space="preserve">as unicast </w:t>
      </w:r>
      <w:r>
        <w:rPr>
          <w:rFonts w:eastAsia="宋体"/>
          <w:lang w:eastAsia="zh-CN"/>
        </w:rPr>
        <w:t xml:space="preserve">needs to be conveyed in SCI. If the length of destination ID of groupcast and broadcast is different with destination ID of unicast, truncating or padding can be applied to destination ID of groupcast and broadcast. </w:t>
      </w:r>
    </w:p>
    <w:p w:rsidR="008C320B" w:rsidRPr="008C320B" w:rsidRDefault="004C445C" w:rsidP="006D1987">
      <w:pPr>
        <w:pStyle w:val="a0"/>
        <w:rPr>
          <w:rFonts w:eastAsia="宋体"/>
          <w:b/>
          <w:lang w:eastAsia="zh-CN"/>
        </w:rPr>
      </w:pPr>
      <w:r>
        <w:rPr>
          <w:rFonts w:eastAsia="宋体"/>
          <w:b/>
          <w:lang w:eastAsia="zh-CN"/>
        </w:rPr>
        <w:t>Proposal 15</w:t>
      </w:r>
      <w:r w:rsidR="008C320B" w:rsidRPr="008C320B">
        <w:rPr>
          <w:rFonts w:eastAsia="宋体"/>
          <w:b/>
          <w:lang w:eastAsia="zh-CN"/>
        </w:rPr>
        <w:t xml:space="preserve">: If the length of destination ID of groupcast and broadcast is larger than destination ID of unicast, part of the ID can be conveyed in SCI, the rest part of ID can be conveyed in MAC CE. If the length of destination ID of groupcast and broadcast is less than destination ID of unicast, padding bits can be added to the SCI. </w:t>
      </w:r>
    </w:p>
    <w:p w:rsidR="008C320B" w:rsidRDefault="00301400" w:rsidP="006D1987">
      <w:pPr>
        <w:pStyle w:val="a0"/>
        <w:rPr>
          <w:szCs w:val="20"/>
        </w:rPr>
      </w:pPr>
      <w:r>
        <w:rPr>
          <w:rFonts w:eastAsia="宋体"/>
          <w:lang w:eastAsia="zh-CN"/>
        </w:rPr>
        <w:t>I</w:t>
      </w:r>
      <w:r>
        <w:rPr>
          <w:rFonts w:eastAsia="宋体" w:hint="eastAsia"/>
          <w:lang w:eastAsia="zh-CN"/>
        </w:rPr>
        <w:t xml:space="preserve">n </w:t>
      </w:r>
      <w:r>
        <w:rPr>
          <w:rFonts w:eastAsia="宋体"/>
          <w:lang w:eastAsia="zh-CN"/>
        </w:rPr>
        <w:t xml:space="preserve">addition to the destination ID, it was also agreed to support </w:t>
      </w:r>
      <w:r>
        <w:rPr>
          <w:szCs w:val="20"/>
        </w:rPr>
        <w:t>a</w:t>
      </w:r>
      <w:r w:rsidRPr="00491676">
        <w:rPr>
          <w:rFonts w:hint="eastAsia"/>
          <w:szCs w:val="20"/>
        </w:rPr>
        <w:t xml:space="preserve">dditional Layer-1 ID(s) </w:t>
      </w:r>
      <w:r w:rsidR="004C445C">
        <w:rPr>
          <w:szCs w:val="20"/>
        </w:rPr>
        <w:t>was</w:t>
      </w:r>
      <w:r w:rsidRPr="00491676">
        <w:rPr>
          <w:rFonts w:hint="eastAsia"/>
          <w:szCs w:val="20"/>
        </w:rPr>
        <w:t xml:space="preserve"> conveyed via PSCCH</w:t>
      </w:r>
      <w:r w:rsidRPr="00491676">
        <w:rPr>
          <w:szCs w:val="20"/>
        </w:rPr>
        <w:t xml:space="preserve"> at least for the </w:t>
      </w:r>
      <w:r w:rsidRPr="00491676">
        <w:rPr>
          <w:rFonts w:hint="eastAsia"/>
          <w:szCs w:val="20"/>
        </w:rPr>
        <w:t>purpose of identify</w:t>
      </w:r>
      <w:r w:rsidRPr="00491676">
        <w:rPr>
          <w:szCs w:val="20"/>
        </w:rPr>
        <w:t>ing</w:t>
      </w:r>
      <w:r w:rsidRPr="00491676">
        <w:rPr>
          <w:rFonts w:hint="eastAsia"/>
          <w:szCs w:val="20"/>
        </w:rPr>
        <w:t xml:space="preserve"> which transmissions can be combined in reception</w:t>
      </w:r>
      <w:r>
        <w:rPr>
          <w:szCs w:val="20"/>
        </w:rPr>
        <w:t xml:space="preserve">. It is possible that a UE can be involved in several unicast links. To differentiate the data transmitter, the transmitter ID should also be included in SCI. Furthermore, to assist the HARQ combining at receiver side, the HARQ process ID should be included in SCI. </w:t>
      </w:r>
    </w:p>
    <w:p w:rsidR="00301400" w:rsidRPr="00301400" w:rsidRDefault="004C445C" w:rsidP="006D1987">
      <w:pPr>
        <w:pStyle w:val="a0"/>
        <w:rPr>
          <w:b/>
          <w:szCs w:val="20"/>
        </w:rPr>
      </w:pPr>
      <w:r>
        <w:rPr>
          <w:b/>
          <w:szCs w:val="20"/>
        </w:rPr>
        <w:t>Proposal 16</w:t>
      </w:r>
      <w:r w:rsidR="00301400" w:rsidRPr="00301400">
        <w:rPr>
          <w:b/>
          <w:szCs w:val="20"/>
        </w:rPr>
        <w:t xml:space="preserve">: Transmitter ID and HARQ process ID can be conveyed in SCI. </w:t>
      </w:r>
    </w:p>
    <w:p w:rsidR="00355712" w:rsidRDefault="00355712" w:rsidP="00355712">
      <w:pPr>
        <w:pStyle w:val="1"/>
        <w:tabs>
          <w:tab w:val="clear" w:pos="612"/>
          <w:tab w:val="num" w:pos="567"/>
        </w:tabs>
        <w:spacing w:before="240" w:after="60"/>
        <w:ind w:left="567" w:hanging="567"/>
      </w:pPr>
      <w:r>
        <w:t>Power control of NR-V2X</w:t>
      </w:r>
    </w:p>
    <w:p w:rsidR="00F30220" w:rsidRDefault="00F30220" w:rsidP="00F30220">
      <w:pPr>
        <w:pStyle w:val="a0"/>
        <w:rPr>
          <w:rFonts w:eastAsia="宋体"/>
          <w:lang w:eastAsia="zh-CN"/>
        </w:rPr>
      </w:pPr>
      <w:r>
        <w:rPr>
          <w:rFonts w:eastAsia="宋体" w:hint="eastAsia"/>
          <w:lang w:eastAsia="zh-CN"/>
        </w:rPr>
        <w:t>I</w:t>
      </w:r>
      <w:r>
        <w:rPr>
          <w:rFonts w:eastAsia="宋体"/>
          <w:lang w:eastAsia="zh-CN"/>
        </w:rPr>
        <w:t>n LTE-V2X, open-loop power control is supported especially in the case of LTE-V2X deployed on shared carrier. The purpose is to mitigate interference to cellular UL transmission. This mechanism can also be applied in NR-V2X since it can also be deployed on shared carrier.</w:t>
      </w:r>
    </w:p>
    <w:p w:rsidR="00F30220" w:rsidRDefault="00F30220" w:rsidP="00F30220">
      <w:pPr>
        <w:pStyle w:val="a0"/>
        <w:rPr>
          <w:rFonts w:eastAsia="宋体"/>
          <w:lang w:eastAsia="zh-CN"/>
        </w:rPr>
      </w:pPr>
      <w:r>
        <w:rPr>
          <w:rFonts w:eastAsia="宋体"/>
          <w:lang w:eastAsia="zh-CN"/>
        </w:rPr>
        <w:t xml:space="preserve">In case of unicast, </w:t>
      </w:r>
      <w:r w:rsidR="004C445C">
        <w:rPr>
          <w:rFonts w:eastAsia="宋体"/>
          <w:lang w:eastAsia="zh-CN"/>
        </w:rPr>
        <w:t>close loop power control can</w:t>
      </w:r>
      <w:r w:rsidRPr="00C142A2">
        <w:rPr>
          <w:rFonts w:eastAsia="宋体"/>
          <w:lang w:eastAsia="zh-CN"/>
        </w:rPr>
        <w:t xml:space="preserve"> be considered. The pathloss between the transmitter and receiver can be estimated and fed back to the transmitter to assist power control. Furthermore, </w:t>
      </w:r>
      <w:r w:rsidR="004C445C">
        <w:rPr>
          <w:rFonts w:eastAsia="宋体"/>
          <w:lang w:eastAsia="zh-CN"/>
        </w:rPr>
        <w:t xml:space="preserve">close loop </w:t>
      </w:r>
      <w:r w:rsidRPr="00C142A2">
        <w:rPr>
          <w:rFonts w:eastAsia="宋体"/>
          <w:lang w:eastAsia="zh-CN"/>
        </w:rPr>
        <w:t>power control is also benefit for energy efficiency in NR-V2X, especially for P-UE.</w:t>
      </w:r>
      <w:r>
        <w:rPr>
          <w:rFonts w:eastAsia="宋体"/>
          <w:lang w:eastAsia="zh-CN"/>
        </w:rPr>
        <w:t xml:space="preserve"> </w:t>
      </w:r>
    </w:p>
    <w:p w:rsidR="00F30220" w:rsidRDefault="00F30220" w:rsidP="00F30220">
      <w:pPr>
        <w:pStyle w:val="a0"/>
        <w:rPr>
          <w:rFonts w:eastAsia="宋体"/>
          <w:lang w:eastAsia="zh-CN"/>
        </w:rPr>
      </w:pPr>
      <w:r>
        <w:rPr>
          <w:rFonts w:eastAsia="宋体"/>
          <w:lang w:eastAsia="zh-CN"/>
        </w:rPr>
        <w:t xml:space="preserve">For groupcast, if feedback is supported, the transmitter can adjust transmission power based on feedback information. If feedback is not supported, the open loop power control is more preferred. For example, the transmitter adjusts power based on channel reciprocity. </w:t>
      </w:r>
    </w:p>
    <w:p w:rsidR="00F30220" w:rsidRPr="008B124F" w:rsidRDefault="00F30220" w:rsidP="00F30220">
      <w:pPr>
        <w:pStyle w:val="a0"/>
        <w:rPr>
          <w:rFonts w:eastAsia="宋体"/>
          <w:b/>
          <w:lang w:eastAsia="zh-CN"/>
        </w:rPr>
      </w:pPr>
      <w:r w:rsidRPr="008B124F">
        <w:rPr>
          <w:rFonts w:eastAsia="宋体" w:hint="eastAsia"/>
          <w:b/>
          <w:lang w:eastAsia="zh-CN"/>
        </w:rPr>
        <w:t xml:space="preserve">Proposal </w:t>
      </w:r>
      <w:r>
        <w:rPr>
          <w:rFonts w:eastAsia="宋体"/>
          <w:b/>
          <w:lang w:eastAsia="zh-CN"/>
        </w:rPr>
        <w:t>1</w:t>
      </w:r>
      <w:r w:rsidR="004C445C">
        <w:rPr>
          <w:rFonts w:eastAsia="宋体"/>
          <w:b/>
          <w:lang w:eastAsia="zh-CN"/>
        </w:rPr>
        <w:t>7</w:t>
      </w:r>
      <w:r w:rsidRPr="008B124F">
        <w:rPr>
          <w:rFonts w:eastAsia="宋体" w:hint="eastAsia"/>
          <w:b/>
          <w:lang w:eastAsia="zh-CN"/>
        </w:rPr>
        <w:t xml:space="preserve">: </w:t>
      </w:r>
      <w:r>
        <w:rPr>
          <w:rFonts w:eastAsia="宋体"/>
          <w:b/>
          <w:lang w:eastAsia="zh-CN"/>
        </w:rPr>
        <w:t>Both close loop and open loop p</w:t>
      </w:r>
      <w:r w:rsidRPr="008B124F">
        <w:rPr>
          <w:rFonts w:eastAsia="宋体" w:hint="eastAsia"/>
          <w:b/>
          <w:lang w:eastAsia="zh-CN"/>
        </w:rPr>
        <w:t>ower control</w:t>
      </w:r>
      <w:r>
        <w:rPr>
          <w:rFonts w:eastAsia="宋体"/>
          <w:b/>
          <w:lang w:eastAsia="zh-CN"/>
        </w:rPr>
        <w:t xml:space="preserve"> can</w:t>
      </w:r>
      <w:r w:rsidRPr="008B124F">
        <w:rPr>
          <w:rFonts w:eastAsia="宋体" w:hint="eastAsia"/>
          <w:b/>
          <w:lang w:eastAsia="zh-CN"/>
        </w:rPr>
        <w:t xml:space="preserve"> be supported in </w:t>
      </w:r>
      <w:r>
        <w:rPr>
          <w:rFonts w:eastAsia="宋体"/>
          <w:b/>
          <w:lang w:eastAsia="zh-CN"/>
        </w:rPr>
        <w:t xml:space="preserve">NR-V2X. </w:t>
      </w:r>
    </w:p>
    <w:p w:rsidR="00301400" w:rsidRPr="00F30220" w:rsidRDefault="00F30220" w:rsidP="00F30220">
      <w:pPr>
        <w:pStyle w:val="1"/>
        <w:tabs>
          <w:tab w:val="clear" w:pos="612"/>
          <w:tab w:val="num" w:pos="567"/>
        </w:tabs>
        <w:spacing w:before="240" w:after="60"/>
        <w:ind w:left="567" w:hanging="567"/>
        <w:rPr>
          <w:rFonts w:ascii="Times New Roman" w:eastAsia="MS Mincho" w:hAnsi="Times New Roman" w:cs="Times New Roman"/>
          <w:kern w:val="0"/>
          <w:lang w:eastAsia="en-US"/>
        </w:rPr>
      </w:pPr>
      <w:r w:rsidRPr="00F30220">
        <w:rPr>
          <w:rFonts w:ascii="Times New Roman" w:eastAsia="MS Mincho" w:hAnsi="Times New Roman" w:cs="Times New Roman"/>
          <w:kern w:val="0"/>
          <w:lang w:eastAsia="en-US"/>
        </w:rPr>
        <w:lastRenderedPageBreak/>
        <w:t>Multiple antenna transmission in NR-V2X</w:t>
      </w:r>
    </w:p>
    <w:p w:rsidR="00AF1C49" w:rsidRDefault="00AF1C49" w:rsidP="00AF1C49">
      <w:pPr>
        <w:pStyle w:val="a0"/>
        <w:rPr>
          <w:rFonts w:eastAsia="宋体"/>
          <w:lang w:eastAsia="zh-CN"/>
        </w:rPr>
      </w:pPr>
      <w:r>
        <w:rPr>
          <w:rFonts w:eastAsia="宋体"/>
          <w:lang w:eastAsia="zh-CN"/>
        </w:rPr>
        <w:t>Multiple antenna transmission can be used to improve reliability (transmission diversity) and capacity (spatial multiplexing). Transmission diversity was discussed in Rel-15 eV2X, while only transparent diversity scheme (SD-CDD) was introduced. Other diversity schemes, such as SFBC, STBC etc, can be considered in NR-V2X.</w:t>
      </w:r>
    </w:p>
    <w:p w:rsidR="00AF1C49" w:rsidRDefault="00AF1C49" w:rsidP="00AF1C49">
      <w:pPr>
        <w:pStyle w:val="a0"/>
        <w:rPr>
          <w:rFonts w:eastAsia="宋体"/>
          <w:lang w:eastAsia="zh-CN"/>
        </w:rPr>
      </w:pPr>
      <w:r>
        <w:rPr>
          <w:rFonts w:eastAsia="宋体"/>
          <w:lang w:eastAsia="zh-CN"/>
        </w:rPr>
        <w:t xml:space="preserve">If CSI/PMI can be fed back to transmitter, multi-layer transmission can be applied to improve capacity. </w:t>
      </w:r>
    </w:p>
    <w:p w:rsidR="00AF1C49" w:rsidRPr="0079778F" w:rsidRDefault="00AF1C49" w:rsidP="00AF1C49">
      <w:pPr>
        <w:pStyle w:val="a0"/>
        <w:rPr>
          <w:rFonts w:eastAsia="宋体"/>
          <w:b/>
          <w:lang w:eastAsia="zh-CN"/>
        </w:rPr>
      </w:pPr>
      <w:r w:rsidRPr="0079778F">
        <w:rPr>
          <w:rFonts w:eastAsia="宋体"/>
          <w:b/>
          <w:lang w:eastAsia="zh-CN"/>
        </w:rPr>
        <w:t xml:space="preserve">Proposal </w:t>
      </w:r>
      <w:r w:rsidR="0033637A">
        <w:rPr>
          <w:rFonts w:eastAsia="宋体"/>
          <w:b/>
          <w:lang w:eastAsia="zh-CN"/>
        </w:rPr>
        <w:t>1</w:t>
      </w:r>
      <w:r w:rsidR="004C445C">
        <w:rPr>
          <w:rFonts w:eastAsia="宋体"/>
          <w:b/>
          <w:lang w:eastAsia="zh-CN"/>
        </w:rPr>
        <w:t>8</w:t>
      </w:r>
      <w:r w:rsidRPr="0079778F">
        <w:rPr>
          <w:rFonts w:eastAsia="宋体"/>
          <w:b/>
          <w:lang w:eastAsia="zh-CN"/>
        </w:rPr>
        <w:t>: Multiple antenna transmission and reception can be applied in NR-V2X</w:t>
      </w:r>
      <w:r w:rsidRPr="0079778F">
        <w:rPr>
          <w:rFonts w:eastAsia="宋体" w:hint="eastAsia"/>
          <w:b/>
          <w:lang w:eastAsia="zh-CN"/>
        </w:rPr>
        <w:t xml:space="preserve"> </w:t>
      </w:r>
      <w:r w:rsidRPr="0079778F">
        <w:rPr>
          <w:rFonts w:eastAsia="宋体"/>
          <w:b/>
          <w:lang w:eastAsia="zh-CN"/>
        </w:rPr>
        <w:t xml:space="preserve">sidelink to improve reliability and capacity. </w:t>
      </w:r>
    </w:p>
    <w:p w:rsidR="00AF1C49" w:rsidRPr="00C142A2" w:rsidRDefault="00AF1C49" w:rsidP="00AF1C49">
      <w:pPr>
        <w:pStyle w:val="a0"/>
        <w:rPr>
          <w:rFonts w:eastAsia="宋体"/>
          <w:lang w:eastAsia="zh-CN"/>
        </w:rPr>
      </w:pPr>
      <w:r w:rsidRPr="00C142A2">
        <w:rPr>
          <w:rFonts w:eastAsia="宋体"/>
          <w:lang w:eastAsia="zh-CN"/>
        </w:rPr>
        <w:t>According to the SID [</w:t>
      </w:r>
      <w:r w:rsidR="004C445C">
        <w:rPr>
          <w:rFonts w:eastAsia="宋体"/>
          <w:lang w:eastAsia="zh-CN"/>
        </w:rPr>
        <w:t>4</w:t>
      </w:r>
      <w:r w:rsidRPr="00C142A2">
        <w:rPr>
          <w:rFonts w:eastAsia="宋体"/>
          <w:lang w:eastAsia="zh-CN"/>
        </w:rPr>
        <w:t>], both FR1 and FR2 are supported in NR-V2X. For FR2, which targets to mmW transmission, beamforming is an efficient way to enlarge the coverage. For unicast communication, the transmitter can select the best beam which directs to the receiver. The following issues to be addressed if beamforming introduced in NR-V2X sidelink.</w:t>
      </w:r>
    </w:p>
    <w:p w:rsidR="00AF1C49" w:rsidRDefault="00AF1C49" w:rsidP="00AF1C49">
      <w:pPr>
        <w:pStyle w:val="a0"/>
        <w:numPr>
          <w:ilvl w:val="1"/>
          <w:numId w:val="10"/>
        </w:numPr>
        <w:rPr>
          <w:rFonts w:eastAsia="宋体"/>
          <w:lang w:eastAsia="zh-CN"/>
        </w:rPr>
      </w:pPr>
      <w:r w:rsidRPr="00C142A2">
        <w:rPr>
          <w:rFonts w:eastAsia="宋体"/>
          <w:lang w:eastAsia="zh-CN"/>
        </w:rPr>
        <w:t>Whether b</w:t>
      </w:r>
      <w:r w:rsidRPr="00C142A2">
        <w:rPr>
          <w:rFonts w:eastAsia="宋体" w:hint="eastAsia"/>
          <w:lang w:eastAsia="zh-CN"/>
        </w:rPr>
        <w:t xml:space="preserve">eamforming </w:t>
      </w:r>
      <w:r w:rsidRPr="00C142A2">
        <w:rPr>
          <w:rFonts w:eastAsia="宋体"/>
          <w:lang w:eastAsia="zh-CN"/>
        </w:rPr>
        <w:t>is applied at transmit</w:t>
      </w:r>
      <w:r>
        <w:rPr>
          <w:rFonts w:eastAsia="宋体"/>
          <w:lang w:eastAsia="zh-CN"/>
        </w:rPr>
        <w:t>ter, or receiver, or both?</w:t>
      </w:r>
    </w:p>
    <w:p w:rsidR="00AF1C49" w:rsidRDefault="00AF1C49" w:rsidP="00AF1C49">
      <w:pPr>
        <w:pStyle w:val="a0"/>
        <w:numPr>
          <w:ilvl w:val="1"/>
          <w:numId w:val="10"/>
        </w:numPr>
        <w:rPr>
          <w:rFonts w:eastAsia="宋体"/>
          <w:lang w:eastAsia="zh-CN"/>
        </w:rPr>
      </w:pPr>
      <w:r>
        <w:rPr>
          <w:rFonts w:eastAsia="宋体"/>
          <w:lang w:eastAsia="zh-CN"/>
        </w:rPr>
        <w:t>Whether beamforming is applied to PSCCH, or PSSCH, or both?</w:t>
      </w:r>
    </w:p>
    <w:p w:rsidR="00AF1C49" w:rsidRDefault="00AF1C49" w:rsidP="00AF1C49">
      <w:pPr>
        <w:pStyle w:val="a0"/>
        <w:numPr>
          <w:ilvl w:val="1"/>
          <w:numId w:val="10"/>
        </w:numPr>
        <w:rPr>
          <w:rFonts w:eastAsia="宋体"/>
          <w:lang w:eastAsia="zh-CN"/>
        </w:rPr>
      </w:pPr>
      <w:r>
        <w:rPr>
          <w:rFonts w:eastAsia="宋体"/>
          <w:lang w:eastAsia="zh-CN"/>
        </w:rPr>
        <w:t>Whether beamforming is applied to feedback channel?</w:t>
      </w:r>
    </w:p>
    <w:p w:rsidR="00AF1C49" w:rsidRDefault="00AF1C49" w:rsidP="00AF1C49">
      <w:pPr>
        <w:pStyle w:val="a0"/>
        <w:numPr>
          <w:ilvl w:val="1"/>
          <w:numId w:val="10"/>
        </w:numPr>
        <w:rPr>
          <w:rFonts w:eastAsia="宋体"/>
          <w:lang w:eastAsia="zh-CN"/>
        </w:rPr>
      </w:pPr>
      <w:r>
        <w:rPr>
          <w:rFonts w:eastAsia="宋体"/>
          <w:lang w:eastAsia="zh-CN"/>
        </w:rPr>
        <w:t>Beam training between transmitter and receiver: the traffic of NR-V2X is either periodic or a-periodic. How to do beam training to reduce the training latency and resource overhead needs to be considered.</w:t>
      </w:r>
    </w:p>
    <w:p w:rsidR="00AF1C49" w:rsidRDefault="00AF1C49" w:rsidP="00AF1C49">
      <w:pPr>
        <w:pStyle w:val="a0"/>
        <w:numPr>
          <w:ilvl w:val="1"/>
          <w:numId w:val="10"/>
        </w:numPr>
        <w:rPr>
          <w:rFonts w:eastAsia="宋体"/>
          <w:lang w:eastAsia="zh-CN"/>
        </w:rPr>
      </w:pPr>
      <w:r>
        <w:rPr>
          <w:rFonts w:eastAsia="宋体"/>
          <w:lang w:eastAsia="zh-CN"/>
        </w:rPr>
        <w:t>Beam tracking: the vehicles move fast so that the position of transmitter and receiver can change rapidly and the beam may change accordingly. How to do beam tracking needs to be considered.</w:t>
      </w:r>
    </w:p>
    <w:p w:rsidR="00CE3AAC" w:rsidRPr="004C445C" w:rsidRDefault="00AF1C49" w:rsidP="006D1987">
      <w:pPr>
        <w:pStyle w:val="a0"/>
        <w:rPr>
          <w:rFonts w:eastAsia="宋体"/>
          <w:b/>
          <w:lang w:eastAsia="zh-CN"/>
        </w:rPr>
      </w:pPr>
      <w:r w:rsidRPr="008B124F">
        <w:rPr>
          <w:rFonts w:eastAsia="宋体"/>
          <w:b/>
          <w:lang w:eastAsia="zh-CN"/>
        </w:rPr>
        <w:t xml:space="preserve">Proposal </w:t>
      </w:r>
      <w:r w:rsidR="004C445C">
        <w:rPr>
          <w:rFonts w:eastAsia="宋体"/>
          <w:b/>
          <w:lang w:eastAsia="zh-CN"/>
        </w:rPr>
        <w:t>19</w:t>
      </w:r>
      <w:r w:rsidRPr="008B124F">
        <w:rPr>
          <w:rFonts w:eastAsia="宋体"/>
          <w:b/>
          <w:lang w:eastAsia="zh-CN"/>
        </w:rPr>
        <w:t>: Considering the resource overhead and latency for beam training</w:t>
      </w:r>
      <w:r w:rsidR="0033637A">
        <w:rPr>
          <w:rFonts w:eastAsia="宋体"/>
          <w:b/>
          <w:lang w:eastAsia="zh-CN"/>
        </w:rPr>
        <w:t xml:space="preserve"> and beam management</w:t>
      </w:r>
      <w:r w:rsidRPr="008B124F">
        <w:rPr>
          <w:rFonts w:eastAsia="宋体"/>
          <w:b/>
          <w:lang w:eastAsia="zh-CN"/>
        </w:rPr>
        <w:t>, whether to introduce beamforming</w:t>
      </w:r>
      <w:r>
        <w:rPr>
          <w:rFonts w:eastAsia="宋体"/>
          <w:b/>
          <w:lang w:eastAsia="zh-CN"/>
        </w:rPr>
        <w:t xml:space="preserve"> in NR-V2X</w:t>
      </w:r>
      <w:r w:rsidRPr="008B124F">
        <w:rPr>
          <w:rFonts w:eastAsia="宋体"/>
          <w:b/>
          <w:lang w:eastAsia="zh-CN"/>
        </w:rPr>
        <w:t xml:space="preserve"> needs FFS.</w:t>
      </w:r>
    </w:p>
    <w:p w:rsidR="0048006B" w:rsidRPr="00491676" w:rsidRDefault="0048006B" w:rsidP="0048006B">
      <w:pPr>
        <w:pStyle w:val="1"/>
        <w:tabs>
          <w:tab w:val="clear" w:pos="612"/>
          <w:tab w:val="num" w:pos="567"/>
        </w:tabs>
        <w:spacing w:before="240" w:after="60"/>
        <w:ind w:left="567" w:hanging="567"/>
        <w:rPr>
          <w:rFonts w:ascii="Times New Roman" w:hAnsi="Times New Roman" w:cs="Times New Roman"/>
          <w:kern w:val="0"/>
        </w:rPr>
      </w:pPr>
      <w:r w:rsidRPr="00491676">
        <w:rPr>
          <w:rFonts w:ascii="Times New Roman" w:eastAsia="MS Mincho" w:hAnsi="Times New Roman" w:cs="Times New Roman"/>
          <w:kern w:val="0"/>
          <w:lang w:eastAsia="en-US"/>
        </w:rPr>
        <w:t>Conclusion</w:t>
      </w:r>
    </w:p>
    <w:p w:rsidR="0048006B" w:rsidRDefault="0048006B" w:rsidP="0048006B">
      <w:pPr>
        <w:pStyle w:val="a0"/>
        <w:rPr>
          <w:rFonts w:eastAsia="宋体"/>
          <w:lang w:eastAsia="zh-CN"/>
        </w:rPr>
      </w:pPr>
      <w:r w:rsidRPr="00491676">
        <w:rPr>
          <w:rFonts w:eastAsia="宋体"/>
          <w:lang w:eastAsia="zh-CN"/>
        </w:rPr>
        <w:t>I</w:t>
      </w:r>
      <w:r w:rsidRPr="00491676">
        <w:rPr>
          <w:rFonts w:eastAsia="宋体" w:hint="eastAsia"/>
          <w:lang w:eastAsia="zh-CN"/>
        </w:rPr>
        <w:t xml:space="preserve">n </w:t>
      </w:r>
      <w:r w:rsidRPr="00491676">
        <w:rPr>
          <w:rFonts w:eastAsia="宋体"/>
          <w:lang w:eastAsia="zh-CN"/>
        </w:rPr>
        <w:t xml:space="preserve">this contribution, the techniques to support sidelink </w:t>
      </w:r>
      <w:r w:rsidR="00232882">
        <w:rPr>
          <w:rFonts w:eastAsia="宋体"/>
          <w:lang w:eastAsia="zh-CN"/>
        </w:rPr>
        <w:t>feedback</w:t>
      </w:r>
      <w:r w:rsidR="004C445C">
        <w:rPr>
          <w:rFonts w:eastAsia="宋体"/>
          <w:lang w:eastAsia="zh-CN"/>
        </w:rPr>
        <w:t xml:space="preserve">, power control and multiple antenna transmission </w:t>
      </w:r>
      <w:r w:rsidR="00232882">
        <w:rPr>
          <w:rFonts w:eastAsia="宋体"/>
          <w:lang w:eastAsia="zh-CN"/>
        </w:rPr>
        <w:t xml:space="preserve"> </w:t>
      </w:r>
      <w:r w:rsidRPr="00491676">
        <w:rPr>
          <w:rFonts w:eastAsia="宋体"/>
          <w:lang w:eastAsia="zh-CN"/>
        </w:rPr>
        <w:t>are discussed. The following proposals are given to summarize our view.</w:t>
      </w:r>
    </w:p>
    <w:p w:rsidR="004C445C" w:rsidRPr="0044488C" w:rsidRDefault="004C445C" w:rsidP="004C445C">
      <w:pPr>
        <w:pStyle w:val="a0"/>
        <w:rPr>
          <w:rFonts w:eastAsia="宋体"/>
          <w:b/>
          <w:lang w:eastAsia="zh-CN"/>
        </w:rPr>
      </w:pPr>
      <w:r>
        <w:rPr>
          <w:rFonts w:eastAsia="宋体"/>
          <w:b/>
          <w:lang w:eastAsia="zh-CN"/>
        </w:rPr>
        <w:t>Proposal 1</w:t>
      </w:r>
      <w:r w:rsidRPr="0044488C">
        <w:rPr>
          <w:rFonts w:eastAsia="宋体"/>
          <w:b/>
          <w:lang w:eastAsia="zh-CN"/>
        </w:rPr>
        <w:t>: The following information can be carried in feedback channel:</w:t>
      </w:r>
    </w:p>
    <w:p w:rsidR="004C445C" w:rsidRPr="0044488C" w:rsidRDefault="004C445C" w:rsidP="004C445C">
      <w:pPr>
        <w:pStyle w:val="a0"/>
        <w:numPr>
          <w:ilvl w:val="1"/>
          <w:numId w:val="22"/>
        </w:numPr>
        <w:rPr>
          <w:rFonts w:eastAsia="宋体"/>
          <w:b/>
          <w:lang w:eastAsia="zh-CN"/>
        </w:rPr>
      </w:pPr>
      <w:r w:rsidRPr="0044488C">
        <w:rPr>
          <w:rFonts w:eastAsia="宋体"/>
          <w:b/>
          <w:lang w:eastAsia="zh-CN"/>
        </w:rPr>
        <w:t>HARQ ACK/NACK</w:t>
      </w:r>
    </w:p>
    <w:p w:rsidR="004C445C" w:rsidRPr="0044488C" w:rsidRDefault="004C445C" w:rsidP="004C445C">
      <w:pPr>
        <w:pStyle w:val="a0"/>
        <w:numPr>
          <w:ilvl w:val="1"/>
          <w:numId w:val="22"/>
        </w:numPr>
        <w:rPr>
          <w:rFonts w:eastAsia="宋体"/>
          <w:b/>
          <w:lang w:eastAsia="zh-CN"/>
        </w:rPr>
      </w:pPr>
      <w:r w:rsidRPr="0044488C">
        <w:rPr>
          <w:rFonts w:eastAsia="宋体"/>
          <w:b/>
          <w:lang w:eastAsia="zh-CN"/>
        </w:rPr>
        <w:t>C</w:t>
      </w:r>
      <w:r w:rsidRPr="0044488C">
        <w:rPr>
          <w:rFonts w:eastAsia="宋体" w:hint="eastAsia"/>
          <w:b/>
          <w:lang w:eastAsia="zh-CN"/>
        </w:rPr>
        <w:t xml:space="preserve">hannel </w:t>
      </w:r>
      <w:r w:rsidRPr="0044488C">
        <w:rPr>
          <w:rFonts w:eastAsia="宋体"/>
          <w:b/>
          <w:lang w:eastAsia="zh-CN"/>
        </w:rPr>
        <w:t>state information</w:t>
      </w:r>
    </w:p>
    <w:p w:rsidR="004C445C" w:rsidRPr="0044488C" w:rsidRDefault="004C445C" w:rsidP="004C445C">
      <w:pPr>
        <w:pStyle w:val="a0"/>
        <w:numPr>
          <w:ilvl w:val="1"/>
          <w:numId w:val="22"/>
        </w:numPr>
        <w:rPr>
          <w:rFonts w:eastAsia="宋体"/>
          <w:b/>
          <w:lang w:eastAsia="zh-CN"/>
        </w:rPr>
      </w:pPr>
      <w:r w:rsidRPr="0044488C">
        <w:rPr>
          <w:rFonts w:eastAsia="宋体"/>
          <w:b/>
          <w:lang w:eastAsia="zh-CN"/>
        </w:rPr>
        <w:t>Power information</w:t>
      </w:r>
    </w:p>
    <w:p w:rsidR="004C445C" w:rsidRPr="0044488C" w:rsidRDefault="004C445C" w:rsidP="004C445C">
      <w:pPr>
        <w:pStyle w:val="a0"/>
        <w:numPr>
          <w:ilvl w:val="1"/>
          <w:numId w:val="22"/>
        </w:numPr>
        <w:rPr>
          <w:rFonts w:eastAsia="宋体"/>
          <w:b/>
          <w:lang w:eastAsia="zh-CN"/>
        </w:rPr>
      </w:pPr>
      <w:r w:rsidRPr="0044488C">
        <w:rPr>
          <w:rFonts w:eastAsia="宋体"/>
          <w:b/>
          <w:lang w:eastAsia="zh-CN"/>
        </w:rPr>
        <w:t>B</w:t>
      </w:r>
      <w:r w:rsidRPr="0044488C">
        <w:rPr>
          <w:rFonts w:eastAsia="宋体" w:hint="eastAsia"/>
          <w:b/>
          <w:lang w:eastAsia="zh-CN"/>
        </w:rPr>
        <w:t xml:space="preserve">eam </w:t>
      </w:r>
      <w:r w:rsidRPr="0044488C">
        <w:rPr>
          <w:rFonts w:eastAsia="宋体"/>
          <w:b/>
          <w:lang w:eastAsia="zh-CN"/>
        </w:rPr>
        <w:t>information</w:t>
      </w:r>
    </w:p>
    <w:p w:rsidR="004C445C" w:rsidRPr="0044488C" w:rsidRDefault="004C445C" w:rsidP="004C445C">
      <w:pPr>
        <w:pStyle w:val="a0"/>
        <w:numPr>
          <w:ilvl w:val="1"/>
          <w:numId w:val="22"/>
        </w:numPr>
        <w:rPr>
          <w:rFonts w:eastAsia="宋体"/>
          <w:b/>
          <w:lang w:eastAsia="zh-CN"/>
        </w:rPr>
      </w:pPr>
      <w:r>
        <w:rPr>
          <w:rFonts w:eastAsia="宋体"/>
          <w:b/>
          <w:lang w:eastAsia="zh-CN"/>
        </w:rPr>
        <w:t>T</w:t>
      </w:r>
      <w:r w:rsidRPr="0044488C">
        <w:rPr>
          <w:rFonts w:eastAsia="宋体"/>
          <w:b/>
          <w:lang w:eastAsia="zh-CN"/>
        </w:rPr>
        <w:t>ransmitter and</w:t>
      </w:r>
      <w:r>
        <w:rPr>
          <w:rFonts w:eastAsia="宋体"/>
          <w:b/>
          <w:lang w:eastAsia="zh-CN"/>
        </w:rPr>
        <w:t>/or</w:t>
      </w:r>
      <w:r w:rsidRPr="0044488C">
        <w:rPr>
          <w:rFonts w:eastAsia="宋体"/>
          <w:b/>
          <w:lang w:eastAsia="zh-CN"/>
        </w:rPr>
        <w:t xml:space="preserve"> receiver</w:t>
      </w:r>
      <w:r>
        <w:rPr>
          <w:rFonts w:eastAsia="宋体"/>
          <w:b/>
          <w:lang w:eastAsia="zh-CN"/>
        </w:rPr>
        <w:t xml:space="preserve"> ID</w:t>
      </w:r>
      <w:r w:rsidRPr="0044488C">
        <w:rPr>
          <w:rFonts w:eastAsia="宋体"/>
          <w:b/>
          <w:lang w:eastAsia="zh-CN"/>
        </w:rPr>
        <w:tab/>
      </w:r>
    </w:p>
    <w:p w:rsidR="004C445C" w:rsidRPr="000941E2" w:rsidRDefault="004C445C" w:rsidP="004C445C">
      <w:pPr>
        <w:pStyle w:val="a0"/>
        <w:rPr>
          <w:rFonts w:eastAsia="宋体"/>
          <w:b/>
          <w:lang w:eastAsia="zh-CN"/>
        </w:rPr>
      </w:pPr>
      <w:r w:rsidRPr="000941E2">
        <w:rPr>
          <w:rFonts w:eastAsia="宋体"/>
          <w:b/>
          <w:lang w:eastAsia="zh-CN"/>
        </w:rPr>
        <w:t xml:space="preserve">Proposal </w:t>
      </w:r>
      <w:r>
        <w:rPr>
          <w:rFonts w:eastAsia="宋体"/>
          <w:b/>
          <w:lang w:eastAsia="zh-CN"/>
        </w:rPr>
        <w:t>2</w:t>
      </w:r>
      <w:r w:rsidRPr="000941E2">
        <w:rPr>
          <w:rFonts w:eastAsia="宋体"/>
          <w:b/>
          <w:lang w:eastAsia="zh-CN"/>
        </w:rPr>
        <w:t>: Multiple SFCI formats can be defined to convey different feedback information. The payload size of some SFCI formats can be aligned to reduce blind decoding complexity.</w:t>
      </w:r>
    </w:p>
    <w:p w:rsidR="004C445C" w:rsidRPr="00281142" w:rsidRDefault="004C445C" w:rsidP="004C445C">
      <w:pPr>
        <w:pStyle w:val="a0"/>
        <w:rPr>
          <w:rFonts w:eastAsia="宋体"/>
          <w:b/>
          <w:lang w:eastAsia="zh-CN"/>
        </w:rPr>
      </w:pPr>
      <w:r w:rsidRPr="00281142">
        <w:rPr>
          <w:rFonts w:eastAsia="宋体" w:hint="eastAsia"/>
          <w:b/>
          <w:lang w:eastAsia="zh-CN"/>
        </w:rPr>
        <w:t xml:space="preserve">Proposal </w:t>
      </w:r>
      <w:r>
        <w:rPr>
          <w:rFonts w:eastAsia="宋体"/>
          <w:b/>
          <w:lang w:eastAsia="zh-CN"/>
        </w:rPr>
        <w:t>3</w:t>
      </w:r>
      <w:r w:rsidRPr="00281142">
        <w:rPr>
          <w:rFonts w:eastAsia="宋体" w:hint="eastAsia"/>
          <w:b/>
          <w:lang w:eastAsia="zh-CN"/>
        </w:rPr>
        <w:t xml:space="preserve">: The SFCI </w:t>
      </w:r>
      <w:r>
        <w:rPr>
          <w:rFonts w:eastAsia="宋体"/>
          <w:b/>
          <w:lang w:eastAsia="zh-CN"/>
        </w:rPr>
        <w:t xml:space="preserve">on sidelink </w:t>
      </w:r>
      <w:r>
        <w:rPr>
          <w:rFonts w:eastAsia="宋体" w:hint="eastAsia"/>
          <w:b/>
          <w:lang w:eastAsia="zh-CN"/>
        </w:rPr>
        <w:t xml:space="preserve">can be carried in PSCCH or dedicate channel. </w:t>
      </w:r>
    </w:p>
    <w:p w:rsidR="004C445C" w:rsidRDefault="004C445C" w:rsidP="004C445C">
      <w:pPr>
        <w:pStyle w:val="a0"/>
        <w:rPr>
          <w:rFonts w:eastAsia="宋体"/>
          <w:b/>
          <w:lang w:eastAsia="zh-CN"/>
        </w:rPr>
      </w:pPr>
      <w:r w:rsidRPr="00491676">
        <w:rPr>
          <w:rFonts w:eastAsia="宋体" w:hint="eastAsia"/>
          <w:b/>
          <w:lang w:eastAsia="zh-CN"/>
        </w:rPr>
        <w:t xml:space="preserve">Proposal </w:t>
      </w:r>
      <w:r>
        <w:rPr>
          <w:rFonts w:eastAsia="宋体"/>
          <w:b/>
          <w:lang w:eastAsia="zh-CN"/>
        </w:rPr>
        <w:t>4</w:t>
      </w:r>
      <w:r w:rsidRPr="00491676">
        <w:rPr>
          <w:rFonts w:eastAsia="宋体" w:hint="eastAsia"/>
          <w:b/>
          <w:lang w:eastAsia="zh-CN"/>
        </w:rPr>
        <w:t xml:space="preserve">: </w:t>
      </w:r>
      <w:r>
        <w:rPr>
          <w:rFonts w:eastAsia="宋体"/>
          <w:b/>
          <w:lang w:eastAsia="zh-CN"/>
        </w:rPr>
        <w:t xml:space="preserve"> For SL transmission mode 2, transmission resource of f</w:t>
      </w:r>
      <w:r w:rsidRPr="00491676">
        <w:rPr>
          <w:rFonts w:eastAsia="宋体"/>
          <w:b/>
          <w:lang w:eastAsia="zh-CN"/>
        </w:rPr>
        <w:t xml:space="preserve">eedback </w:t>
      </w:r>
      <w:r>
        <w:rPr>
          <w:rFonts w:eastAsia="宋体"/>
          <w:b/>
          <w:lang w:eastAsia="zh-CN"/>
        </w:rPr>
        <w:t xml:space="preserve">channel </w:t>
      </w:r>
      <w:r w:rsidRPr="00491676">
        <w:rPr>
          <w:rFonts w:eastAsia="宋体"/>
          <w:b/>
          <w:lang w:eastAsia="zh-CN"/>
        </w:rPr>
        <w:t xml:space="preserve">can be determined by </w:t>
      </w:r>
      <w:r>
        <w:rPr>
          <w:rFonts w:eastAsia="宋体"/>
          <w:b/>
          <w:lang w:eastAsia="zh-CN"/>
        </w:rPr>
        <w:t xml:space="preserve">either data transmitter or data </w:t>
      </w:r>
      <w:r w:rsidRPr="00491676">
        <w:rPr>
          <w:rFonts w:eastAsia="宋体"/>
          <w:b/>
          <w:lang w:eastAsia="zh-CN"/>
        </w:rPr>
        <w:t>receiver.</w:t>
      </w:r>
      <w:r>
        <w:rPr>
          <w:rFonts w:eastAsia="宋体"/>
          <w:b/>
          <w:lang w:eastAsia="zh-CN"/>
        </w:rPr>
        <w:t xml:space="preserve"> For the former case, some assist information needs to be sent from data receiver to data transmitter.</w:t>
      </w:r>
    </w:p>
    <w:p w:rsidR="004C445C" w:rsidRPr="00F5532C" w:rsidRDefault="004C445C" w:rsidP="004C445C">
      <w:pPr>
        <w:pStyle w:val="a0"/>
        <w:rPr>
          <w:rFonts w:eastAsia="宋体"/>
          <w:lang w:eastAsia="zh-CN"/>
        </w:rPr>
      </w:pPr>
      <w:r w:rsidRPr="001837C2">
        <w:rPr>
          <w:rFonts w:eastAsia="宋体"/>
          <w:b/>
          <w:lang w:eastAsia="zh-CN"/>
        </w:rPr>
        <w:t xml:space="preserve">Proposal </w:t>
      </w:r>
      <w:r>
        <w:rPr>
          <w:rFonts w:eastAsia="宋体"/>
          <w:b/>
          <w:lang w:eastAsia="zh-CN"/>
        </w:rPr>
        <w:t>5</w:t>
      </w:r>
      <w:r w:rsidRPr="001837C2">
        <w:rPr>
          <w:rFonts w:eastAsia="宋体"/>
          <w:b/>
          <w:lang w:eastAsia="zh-CN"/>
        </w:rPr>
        <w:t xml:space="preserve">: </w:t>
      </w:r>
      <w:r>
        <w:rPr>
          <w:rFonts w:eastAsia="宋体"/>
          <w:b/>
          <w:lang w:eastAsia="zh-CN"/>
        </w:rPr>
        <w:t>In SL transmission mode 1, if the data transmitter and receiver are within same cell, the transmission resource of f</w:t>
      </w:r>
      <w:r w:rsidRPr="00491676">
        <w:rPr>
          <w:rFonts w:eastAsia="宋体"/>
          <w:b/>
          <w:lang w:eastAsia="zh-CN"/>
        </w:rPr>
        <w:t xml:space="preserve">eedback </w:t>
      </w:r>
      <w:r>
        <w:rPr>
          <w:rFonts w:eastAsia="宋体"/>
          <w:b/>
          <w:lang w:eastAsia="zh-CN"/>
        </w:rPr>
        <w:t>channel is</w:t>
      </w:r>
      <w:r w:rsidRPr="00491676">
        <w:rPr>
          <w:rFonts w:eastAsia="宋体"/>
          <w:b/>
          <w:lang w:eastAsia="zh-CN"/>
        </w:rPr>
        <w:t xml:space="preserve"> determined by </w:t>
      </w:r>
      <w:r>
        <w:rPr>
          <w:rFonts w:eastAsia="宋体"/>
          <w:b/>
          <w:lang w:eastAsia="zh-CN"/>
        </w:rPr>
        <w:t>the base station; if the data transmitter and receiver are in different cells, the transmission resource of f</w:t>
      </w:r>
      <w:r w:rsidRPr="00491676">
        <w:rPr>
          <w:rFonts w:eastAsia="宋体"/>
          <w:b/>
          <w:lang w:eastAsia="zh-CN"/>
        </w:rPr>
        <w:t xml:space="preserve">eedback </w:t>
      </w:r>
      <w:r>
        <w:rPr>
          <w:rFonts w:eastAsia="宋体"/>
          <w:b/>
          <w:lang w:eastAsia="zh-CN"/>
        </w:rPr>
        <w:t>channel is</w:t>
      </w:r>
      <w:r w:rsidRPr="00491676">
        <w:rPr>
          <w:rFonts w:eastAsia="宋体"/>
          <w:b/>
          <w:lang w:eastAsia="zh-CN"/>
        </w:rPr>
        <w:t xml:space="preserve"> determined by </w:t>
      </w:r>
      <w:r>
        <w:rPr>
          <w:rFonts w:eastAsia="宋体"/>
          <w:b/>
          <w:lang w:eastAsia="zh-CN"/>
        </w:rPr>
        <w:t>the data receiver’s base station.</w:t>
      </w:r>
    </w:p>
    <w:p w:rsidR="004C445C" w:rsidRPr="00CE3AAC" w:rsidRDefault="004C445C" w:rsidP="004C445C">
      <w:pPr>
        <w:pStyle w:val="a0"/>
        <w:rPr>
          <w:rFonts w:eastAsia="宋体"/>
          <w:b/>
          <w:lang w:eastAsia="zh-CN"/>
        </w:rPr>
      </w:pPr>
      <w:r w:rsidRPr="00CE3AAC">
        <w:rPr>
          <w:rFonts w:eastAsia="宋体"/>
          <w:b/>
          <w:lang w:eastAsia="zh-CN"/>
        </w:rPr>
        <w:t xml:space="preserve">Proposal </w:t>
      </w:r>
      <w:r>
        <w:rPr>
          <w:rFonts w:eastAsia="宋体"/>
          <w:b/>
          <w:lang w:eastAsia="zh-CN"/>
        </w:rPr>
        <w:t>6</w:t>
      </w:r>
      <w:r w:rsidRPr="00CE3AAC">
        <w:rPr>
          <w:rFonts w:eastAsia="宋体"/>
          <w:b/>
          <w:lang w:eastAsia="zh-CN"/>
        </w:rPr>
        <w:t xml:space="preserve">: Option 2 (both HARQ-ACK and HARQ-NACK can be fed back) is preferred for groupcast. </w:t>
      </w:r>
    </w:p>
    <w:p w:rsidR="004C445C" w:rsidRPr="00490A74" w:rsidRDefault="004C445C" w:rsidP="004C445C">
      <w:pPr>
        <w:pStyle w:val="a0"/>
        <w:rPr>
          <w:rFonts w:eastAsia="宋体"/>
          <w:b/>
          <w:lang w:eastAsia="zh-CN"/>
        </w:rPr>
      </w:pPr>
      <w:r w:rsidRPr="00490A74">
        <w:rPr>
          <w:rFonts w:eastAsia="宋体"/>
          <w:b/>
          <w:lang w:eastAsia="zh-CN"/>
        </w:rPr>
        <w:t xml:space="preserve">Proposal </w:t>
      </w:r>
      <w:r>
        <w:rPr>
          <w:rFonts w:eastAsia="宋体"/>
          <w:b/>
          <w:lang w:eastAsia="zh-CN"/>
        </w:rPr>
        <w:t>7</w:t>
      </w:r>
      <w:r w:rsidRPr="00490A74">
        <w:rPr>
          <w:rFonts w:eastAsia="宋体"/>
          <w:b/>
          <w:lang w:eastAsia="zh-CN"/>
        </w:rPr>
        <w:t xml:space="preserve">: Feedback to base station to trigger resource allocation for re-transmission should be supported in NR-V2X. </w:t>
      </w:r>
    </w:p>
    <w:p w:rsidR="004C445C" w:rsidRPr="00490A74" w:rsidRDefault="004C445C" w:rsidP="004C445C">
      <w:pPr>
        <w:pStyle w:val="a0"/>
        <w:rPr>
          <w:rFonts w:eastAsia="宋体"/>
          <w:b/>
          <w:lang w:eastAsia="zh-CN"/>
        </w:rPr>
      </w:pPr>
      <w:r>
        <w:rPr>
          <w:rFonts w:eastAsia="宋体"/>
          <w:b/>
          <w:lang w:eastAsia="zh-CN"/>
        </w:rPr>
        <w:t>Proposal 8</w:t>
      </w:r>
      <w:r w:rsidRPr="00490A74">
        <w:rPr>
          <w:rFonts w:eastAsia="宋体"/>
          <w:b/>
          <w:lang w:eastAsia="zh-CN"/>
        </w:rPr>
        <w:t>: Data transmitter UE can send feedback information to the base station to assist resource allocation.</w:t>
      </w:r>
    </w:p>
    <w:p w:rsidR="004C445C" w:rsidRPr="00490A74" w:rsidRDefault="004C445C" w:rsidP="004C445C">
      <w:pPr>
        <w:pStyle w:val="a0"/>
        <w:rPr>
          <w:rFonts w:eastAsia="宋体"/>
          <w:b/>
          <w:lang w:eastAsia="zh-CN"/>
        </w:rPr>
      </w:pPr>
      <w:r>
        <w:rPr>
          <w:rFonts w:eastAsia="宋体"/>
          <w:b/>
          <w:lang w:eastAsia="zh-CN"/>
        </w:rPr>
        <w:t>Proposal 9</w:t>
      </w:r>
      <w:r w:rsidRPr="00490A74">
        <w:rPr>
          <w:rFonts w:eastAsia="宋体"/>
          <w:b/>
          <w:lang w:eastAsia="zh-CN"/>
        </w:rPr>
        <w:t xml:space="preserve">: At least HARQ-NACK needs to be sent to network. FFS other information, such as CSI, power control assist information. </w:t>
      </w:r>
    </w:p>
    <w:p w:rsidR="004C445C" w:rsidRDefault="004C445C" w:rsidP="004C445C">
      <w:pPr>
        <w:pStyle w:val="a0"/>
        <w:rPr>
          <w:rFonts w:eastAsia="宋体"/>
          <w:b/>
          <w:lang w:eastAsia="zh-CN"/>
        </w:rPr>
      </w:pPr>
      <w:r>
        <w:rPr>
          <w:rFonts w:eastAsia="宋体"/>
          <w:b/>
          <w:lang w:eastAsia="zh-CN"/>
        </w:rPr>
        <w:t>Proposal 10</w:t>
      </w:r>
      <w:r w:rsidRPr="00490A74">
        <w:rPr>
          <w:rFonts w:eastAsia="宋体"/>
          <w:b/>
          <w:lang w:eastAsia="zh-CN"/>
        </w:rPr>
        <w:t xml:space="preserve">: Sidelink </w:t>
      </w:r>
      <w:r>
        <w:rPr>
          <w:rFonts w:eastAsia="宋体"/>
          <w:b/>
          <w:lang w:eastAsia="zh-CN"/>
        </w:rPr>
        <w:t xml:space="preserve">feedback </w:t>
      </w:r>
      <w:r w:rsidRPr="00490A74">
        <w:rPr>
          <w:rFonts w:eastAsia="宋体"/>
          <w:b/>
          <w:lang w:eastAsia="zh-CN"/>
        </w:rPr>
        <w:t xml:space="preserve">information sent to network can be piggybacked on PUCCH or PUSCH. </w:t>
      </w:r>
    </w:p>
    <w:p w:rsidR="004C445C" w:rsidRPr="004C445C" w:rsidRDefault="004C445C" w:rsidP="004C445C">
      <w:pPr>
        <w:pStyle w:val="a0"/>
        <w:rPr>
          <w:rFonts w:eastAsia="宋体"/>
          <w:b/>
          <w:lang w:eastAsia="zh-CN"/>
        </w:rPr>
      </w:pPr>
      <w:r w:rsidRPr="004C445C">
        <w:rPr>
          <w:rFonts w:eastAsia="宋体"/>
          <w:b/>
          <w:lang w:eastAsia="zh-CN"/>
        </w:rPr>
        <w:lastRenderedPageBreak/>
        <w:t>Proposal 11: CBG-based HARQ feedback and re-transmission is supported in NR-V2X.</w:t>
      </w:r>
    </w:p>
    <w:p w:rsidR="004C445C" w:rsidRPr="008C320B" w:rsidRDefault="004C445C" w:rsidP="004C445C">
      <w:pPr>
        <w:pStyle w:val="a0"/>
        <w:rPr>
          <w:rFonts w:eastAsia="宋体"/>
          <w:b/>
          <w:lang w:eastAsia="zh-CN"/>
        </w:rPr>
      </w:pPr>
      <w:r w:rsidRPr="008C320B">
        <w:rPr>
          <w:rFonts w:eastAsia="宋体"/>
          <w:b/>
          <w:lang w:eastAsia="zh-CN"/>
        </w:rPr>
        <w:t>Proposal 1</w:t>
      </w:r>
      <w:r>
        <w:rPr>
          <w:rFonts w:eastAsia="宋体"/>
          <w:b/>
          <w:lang w:eastAsia="zh-CN"/>
        </w:rPr>
        <w:t>2</w:t>
      </w:r>
      <w:r w:rsidRPr="008C320B">
        <w:rPr>
          <w:rFonts w:eastAsia="宋体"/>
          <w:b/>
          <w:lang w:eastAsia="zh-CN"/>
        </w:rPr>
        <w:t xml:space="preserve">: The destination ID for unicast is receiver UE’s ID, for groupcast is group ID, for broadcast is service ID. </w:t>
      </w:r>
    </w:p>
    <w:p w:rsidR="004C445C" w:rsidRPr="008C320B" w:rsidRDefault="004C445C" w:rsidP="004C445C">
      <w:pPr>
        <w:pStyle w:val="a0"/>
        <w:rPr>
          <w:rFonts w:eastAsia="宋体"/>
          <w:b/>
          <w:lang w:eastAsia="zh-CN"/>
        </w:rPr>
      </w:pPr>
      <w:r>
        <w:rPr>
          <w:rFonts w:eastAsia="宋体"/>
          <w:b/>
          <w:lang w:eastAsia="zh-CN"/>
        </w:rPr>
        <w:t>Proposal 13</w:t>
      </w:r>
      <w:r w:rsidRPr="008C320B">
        <w:rPr>
          <w:rFonts w:eastAsia="宋体"/>
          <w:b/>
          <w:lang w:eastAsia="zh-CN"/>
        </w:rPr>
        <w:t xml:space="preserve">: The destination ID is conveyed in SCI. </w:t>
      </w:r>
    </w:p>
    <w:p w:rsidR="004C445C" w:rsidRPr="008C320B" w:rsidRDefault="004C445C" w:rsidP="004C445C">
      <w:pPr>
        <w:pStyle w:val="a0"/>
        <w:rPr>
          <w:rFonts w:eastAsia="宋体"/>
          <w:b/>
          <w:lang w:eastAsia="zh-CN"/>
        </w:rPr>
      </w:pPr>
      <w:r>
        <w:rPr>
          <w:rFonts w:eastAsia="宋体"/>
          <w:b/>
          <w:lang w:eastAsia="zh-CN"/>
        </w:rPr>
        <w:t>Proposal 14</w:t>
      </w:r>
      <w:r w:rsidRPr="008C320B">
        <w:rPr>
          <w:rFonts w:eastAsia="宋体"/>
          <w:b/>
          <w:lang w:eastAsia="zh-CN"/>
        </w:rPr>
        <w:t xml:space="preserve">: SL-C-RNTI, which is 16 bits, is conveyed in SCI for unicast. </w:t>
      </w:r>
    </w:p>
    <w:p w:rsidR="004C445C" w:rsidRPr="008C320B" w:rsidRDefault="004C445C" w:rsidP="004C445C">
      <w:pPr>
        <w:pStyle w:val="a0"/>
        <w:rPr>
          <w:rFonts w:eastAsia="宋体"/>
          <w:b/>
          <w:lang w:eastAsia="zh-CN"/>
        </w:rPr>
      </w:pPr>
      <w:r>
        <w:rPr>
          <w:rFonts w:eastAsia="宋体"/>
          <w:b/>
          <w:lang w:eastAsia="zh-CN"/>
        </w:rPr>
        <w:t>Proposal 15</w:t>
      </w:r>
      <w:r w:rsidRPr="008C320B">
        <w:rPr>
          <w:rFonts w:eastAsia="宋体"/>
          <w:b/>
          <w:lang w:eastAsia="zh-CN"/>
        </w:rPr>
        <w:t xml:space="preserve">: If the length of destination ID of groupcast and broadcast is larger than destination ID of unicast, part of the ID can be conveyed in SCI, the rest part of ID can be conveyed in MAC CE. If the length of destination ID of groupcast and broadcast is less than destination ID of unicast, padding bits can be added to the SCI. </w:t>
      </w:r>
    </w:p>
    <w:p w:rsidR="004C445C" w:rsidRPr="00301400" w:rsidRDefault="004C445C" w:rsidP="004C445C">
      <w:pPr>
        <w:pStyle w:val="a0"/>
        <w:rPr>
          <w:b/>
          <w:szCs w:val="20"/>
        </w:rPr>
      </w:pPr>
      <w:r>
        <w:rPr>
          <w:b/>
          <w:szCs w:val="20"/>
        </w:rPr>
        <w:t>Proposal 16</w:t>
      </w:r>
      <w:r w:rsidRPr="00301400">
        <w:rPr>
          <w:b/>
          <w:szCs w:val="20"/>
        </w:rPr>
        <w:t xml:space="preserve">: Transmitter ID and HARQ process ID can be conveyed in SCI. </w:t>
      </w:r>
    </w:p>
    <w:p w:rsidR="004C445C" w:rsidRPr="008B124F" w:rsidRDefault="004C445C" w:rsidP="004C445C">
      <w:pPr>
        <w:pStyle w:val="a0"/>
        <w:rPr>
          <w:rFonts w:eastAsia="宋体"/>
          <w:b/>
          <w:lang w:eastAsia="zh-CN"/>
        </w:rPr>
      </w:pPr>
      <w:r w:rsidRPr="008B124F">
        <w:rPr>
          <w:rFonts w:eastAsia="宋体" w:hint="eastAsia"/>
          <w:b/>
          <w:lang w:eastAsia="zh-CN"/>
        </w:rPr>
        <w:t xml:space="preserve">Proposal </w:t>
      </w:r>
      <w:r>
        <w:rPr>
          <w:rFonts w:eastAsia="宋体"/>
          <w:b/>
          <w:lang w:eastAsia="zh-CN"/>
        </w:rPr>
        <w:t>17</w:t>
      </w:r>
      <w:r w:rsidRPr="008B124F">
        <w:rPr>
          <w:rFonts w:eastAsia="宋体" w:hint="eastAsia"/>
          <w:b/>
          <w:lang w:eastAsia="zh-CN"/>
        </w:rPr>
        <w:t xml:space="preserve">: </w:t>
      </w:r>
      <w:r>
        <w:rPr>
          <w:rFonts w:eastAsia="宋体"/>
          <w:b/>
          <w:lang w:eastAsia="zh-CN"/>
        </w:rPr>
        <w:t>Both close loop and open loop p</w:t>
      </w:r>
      <w:r w:rsidRPr="008B124F">
        <w:rPr>
          <w:rFonts w:eastAsia="宋体" w:hint="eastAsia"/>
          <w:b/>
          <w:lang w:eastAsia="zh-CN"/>
        </w:rPr>
        <w:t>ower control</w:t>
      </w:r>
      <w:r>
        <w:rPr>
          <w:rFonts w:eastAsia="宋体"/>
          <w:b/>
          <w:lang w:eastAsia="zh-CN"/>
        </w:rPr>
        <w:t xml:space="preserve"> can</w:t>
      </w:r>
      <w:r w:rsidRPr="008B124F">
        <w:rPr>
          <w:rFonts w:eastAsia="宋体" w:hint="eastAsia"/>
          <w:b/>
          <w:lang w:eastAsia="zh-CN"/>
        </w:rPr>
        <w:t xml:space="preserve"> be supported in </w:t>
      </w:r>
      <w:r>
        <w:rPr>
          <w:rFonts w:eastAsia="宋体"/>
          <w:b/>
          <w:lang w:eastAsia="zh-CN"/>
        </w:rPr>
        <w:t xml:space="preserve">NR-V2X. </w:t>
      </w:r>
    </w:p>
    <w:p w:rsidR="004C445C" w:rsidRPr="0079778F" w:rsidRDefault="004C445C" w:rsidP="004C445C">
      <w:pPr>
        <w:pStyle w:val="a0"/>
        <w:rPr>
          <w:rFonts w:eastAsia="宋体"/>
          <w:b/>
          <w:lang w:eastAsia="zh-CN"/>
        </w:rPr>
      </w:pPr>
      <w:r w:rsidRPr="0079778F">
        <w:rPr>
          <w:rFonts w:eastAsia="宋体"/>
          <w:b/>
          <w:lang w:eastAsia="zh-CN"/>
        </w:rPr>
        <w:t xml:space="preserve">Proposal </w:t>
      </w:r>
      <w:r>
        <w:rPr>
          <w:rFonts w:eastAsia="宋体"/>
          <w:b/>
          <w:lang w:eastAsia="zh-CN"/>
        </w:rPr>
        <w:t>18</w:t>
      </w:r>
      <w:r w:rsidRPr="0079778F">
        <w:rPr>
          <w:rFonts w:eastAsia="宋体"/>
          <w:b/>
          <w:lang w:eastAsia="zh-CN"/>
        </w:rPr>
        <w:t>: Multiple antenna transmission and reception can be applied in NR-V2X</w:t>
      </w:r>
      <w:r w:rsidRPr="0079778F">
        <w:rPr>
          <w:rFonts w:eastAsia="宋体" w:hint="eastAsia"/>
          <w:b/>
          <w:lang w:eastAsia="zh-CN"/>
        </w:rPr>
        <w:t xml:space="preserve"> </w:t>
      </w:r>
      <w:r w:rsidRPr="0079778F">
        <w:rPr>
          <w:rFonts w:eastAsia="宋体"/>
          <w:b/>
          <w:lang w:eastAsia="zh-CN"/>
        </w:rPr>
        <w:t xml:space="preserve">sidelink to improve reliability and capacity. </w:t>
      </w:r>
    </w:p>
    <w:p w:rsidR="004C445C" w:rsidRPr="004C445C" w:rsidRDefault="004C445C" w:rsidP="004C445C">
      <w:pPr>
        <w:pStyle w:val="a0"/>
        <w:rPr>
          <w:rFonts w:eastAsia="宋体"/>
          <w:b/>
          <w:lang w:eastAsia="zh-CN"/>
        </w:rPr>
      </w:pPr>
      <w:r w:rsidRPr="008B124F">
        <w:rPr>
          <w:rFonts w:eastAsia="宋体"/>
          <w:b/>
          <w:lang w:eastAsia="zh-CN"/>
        </w:rPr>
        <w:t xml:space="preserve">Proposal </w:t>
      </w:r>
      <w:r>
        <w:rPr>
          <w:rFonts w:eastAsia="宋体"/>
          <w:b/>
          <w:lang w:eastAsia="zh-CN"/>
        </w:rPr>
        <w:t>19</w:t>
      </w:r>
      <w:r w:rsidRPr="008B124F">
        <w:rPr>
          <w:rFonts w:eastAsia="宋体"/>
          <w:b/>
          <w:lang w:eastAsia="zh-CN"/>
        </w:rPr>
        <w:t>: Considering the resource overhead and latency for beam training</w:t>
      </w:r>
      <w:r>
        <w:rPr>
          <w:rFonts w:eastAsia="宋体"/>
          <w:b/>
          <w:lang w:eastAsia="zh-CN"/>
        </w:rPr>
        <w:t xml:space="preserve"> and beam management</w:t>
      </w:r>
      <w:r w:rsidRPr="008B124F">
        <w:rPr>
          <w:rFonts w:eastAsia="宋体"/>
          <w:b/>
          <w:lang w:eastAsia="zh-CN"/>
        </w:rPr>
        <w:t>, whether to introduce beamforming</w:t>
      </w:r>
      <w:r>
        <w:rPr>
          <w:rFonts w:eastAsia="宋体"/>
          <w:b/>
          <w:lang w:eastAsia="zh-CN"/>
        </w:rPr>
        <w:t xml:space="preserve"> in NR-V2X</w:t>
      </w:r>
      <w:r w:rsidRPr="008B124F">
        <w:rPr>
          <w:rFonts w:eastAsia="宋体"/>
          <w:b/>
          <w:lang w:eastAsia="zh-CN"/>
        </w:rPr>
        <w:t xml:space="preserve"> needs FFS.</w:t>
      </w:r>
    </w:p>
    <w:p w:rsidR="004F72A9" w:rsidRPr="00491676" w:rsidRDefault="004F72A9" w:rsidP="008D3BC2">
      <w:pPr>
        <w:pStyle w:val="1"/>
        <w:tabs>
          <w:tab w:val="clear" w:pos="612"/>
          <w:tab w:val="num" w:pos="567"/>
        </w:tabs>
        <w:spacing w:before="240" w:after="60"/>
        <w:ind w:left="567" w:hanging="567"/>
        <w:rPr>
          <w:kern w:val="2"/>
        </w:rPr>
      </w:pPr>
      <w:r w:rsidRPr="00491676">
        <w:rPr>
          <w:rFonts w:ascii="Times New Roman" w:eastAsia="MS Mincho" w:hAnsi="Times New Roman" w:cs="Times New Roman"/>
          <w:kern w:val="0"/>
          <w:lang w:eastAsia="en-US"/>
        </w:rPr>
        <w:t>References</w:t>
      </w:r>
    </w:p>
    <w:p w:rsidR="00240501" w:rsidRPr="00491676" w:rsidRDefault="0021357F" w:rsidP="00B10893">
      <w:pPr>
        <w:pStyle w:val="af3"/>
        <w:numPr>
          <w:ilvl w:val="0"/>
          <w:numId w:val="7"/>
        </w:numPr>
        <w:ind w:firstLineChars="0"/>
        <w:contextualSpacing/>
        <w:rPr>
          <w:rFonts w:ascii="Times New Roman" w:hAnsi="Times New Roman" w:cs="Times New Roman"/>
          <w:sz w:val="20"/>
          <w:szCs w:val="20"/>
        </w:rPr>
      </w:pPr>
      <w:r w:rsidRPr="00491676">
        <w:rPr>
          <w:rFonts w:ascii="Times New Roman" w:hAnsi="Times New Roman" w:cs="Times New Roman"/>
          <w:sz w:val="20"/>
          <w:szCs w:val="20"/>
        </w:rPr>
        <w:t>3GPP RAN1 #9</w:t>
      </w:r>
      <w:r w:rsidR="005A3032">
        <w:rPr>
          <w:rFonts w:ascii="Times New Roman" w:hAnsi="Times New Roman" w:cs="Times New Roman"/>
          <w:sz w:val="20"/>
          <w:szCs w:val="20"/>
        </w:rPr>
        <w:t>5</w:t>
      </w:r>
      <w:r w:rsidR="00CE4DE8" w:rsidRPr="00491676">
        <w:rPr>
          <w:rFonts w:ascii="Times New Roman" w:hAnsi="Times New Roman" w:cs="Times New Roman"/>
          <w:sz w:val="20"/>
          <w:szCs w:val="20"/>
        </w:rPr>
        <w:t xml:space="preserve">, </w:t>
      </w:r>
      <w:r w:rsidRPr="00491676">
        <w:rPr>
          <w:rFonts w:ascii="Times New Roman" w:hAnsi="Times New Roman" w:cs="Times New Roman"/>
          <w:sz w:val="20"/>
          <w:szCs w:val="20"/>
        </w:rPr>
        <w:t xml:space="preserve">Chairman’s Notes. </w:t>
      </w:r>
      <w:r w:rsidR="005A3032">
        <w:rPr>
          <w:rFonts w:ascii="Times New Roman" w:hAnsi="Times New Roman" w:cs="Times New Roman"/>
          <w:sz w:val="20"/>
          <w:szCs w:val="20"/>
        </w:rPr>
        <w:t>Nov</w:t>
      </w:r>
      <w:r w:rsidRPr="00491676">
        <w:rPr>
          <w:rFonts w:ascii="Times New Roman" w:hAnsi="Times New Roman" w:cs="Times New Roman"/>
          <w:sz w:val="20"/>
          <w:szCs w:val="20"/>
        </w:rPr>
        <w:t xml:space="preserve">. </w:t>
      </w:r>
      <w:r w:rsidR="00CE4DE8" w:rsidRPr="00491676">
        <w:rPr>
          <w:rFonts w:ascii="Times New Roman" w:hAnsi="Times New Roman" w:cs="Times New Roman"/>
          <w:sz w:val="20"/>
          <w:szCs w:val="20"/>
        </w:rPr>
        <w:t>2018.</w:t>
      </w:r>
    </w:p>
    <w:p w:rsidR="0033637A" w:rsidRDefault="0033637A" w:rsidP="0033637A">
      <w:pPr>
        <w:pStyle w:val="af3"/>
        <w:numPr>
          <w:ilvl w:val="0"/>
          <w:numId w:val="7"/>
        </w:numPr>
        <w:ind w:firstLineChars="0"/>
        <w:contextualSpacing/>
        <w:rPr>
          <w:rFonts w:ascii="Times New Roman" w:hAnsi="Times New Roman" w:cs="Times New Roman"/>
          <w:sz w:val="20"/>
          <w:szCs w:val="20"/>
        </w:rPr>
      </w:pPr>
      <w:r w:rsidRPr="00491676">
        <w:rPr>
          <w:rFonts w:ascii="Times New Roman" w:hAnsi="Times New Roman" w:cs="Times New Roman"/>
          <w:sz w:val="20"/>
          <w:szCs w:val="20"/>
        </w:rPr>
        <w:t>3GPP RAN1 #9</w:t>
      </w:r>
      <w:r>
        <w:rPr>
          <w:rFonts w:ascii="Times New Roman" w:hAnsi="Times New Roman" w:cs="Times New Roman"/>
          <w:sz w:val="20"/>
          <w:szCs w:val="20"/>
        </w:rPr>
        <w:t>4bis</w:t>
      </w:r>
      <w:r w:rsidRPr="00491676">
        <w:rPr>
          <w:rFonts w:ascii="Times New Roman" w:hAnsi="Times New Roman" w:cs="Times New Roman"/>
          <w:sz w:val="20"/>
          <w:szCs w:val="20"/>
        </w:rPr>
        <w:t xml:space="preserve">, Chairman’s Notes. </w:t>
      </w:r>
      <w:r>
        <w:rPr>
          <w:rFonts w:ascii="Times New Roman" w:hAnsi="Times New Roman" w:cs="Times New Roman"/>
          <w:sz w:val="20"/>
          <w:szCs w:val="20"/>
        </w:rPr>
        <w:t>Oct</w:t>
      </w:r>
      <w:r w:rsidRPr="00491676">
        <w:rPr>
          <w:rFonts w:ascii="Times New Roman" w:hAnsi="Times New Roman" w:cs="Times New Roman"/>
          <w:sz w:val="20"/>
          <w:szCs w:val="20"/>
        </w:rPr>
        <w:t>. 2018.</w:t>
      </w:r>
    </w:p>
    <w:p w:rsidR="00C4650D" w:rsidRPr="00491676" w:rsidRDefault="00C4650D" w:rsidP="0033637A">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 xml:space="preserve">3GPP TR 22.886, Study on enhancement of </w:t>
      </w:r>
      <w:r w:rsidR="004C445C">
        <w:rPr>
          <w:rFonts w:ascii="Times New Roman" w:hAnsi="Times New Roman" w:cs="Times New Roman"/>
          <w:sz w:val="20"/>
          <w:szCs w:val="20"/>
        </w:rPr>
        <w:t>3</w:t>
      </w:r>
      <w:r>
        <w:rPr>
          <w:rFonts w:ascii="Times New Roman" w:hAnsi="Times New Roman" w:cs="Times New Roman" w:hint="eastAsia"/>
          <w:sz w:val="20"/>
          <w:szCs w:val="20"/>
        </w:rPr>
        <w:t xml:space="preserve">GPP support for 5G V2X services, V15.1.0, Mar. </w:t>
      </w:r>
      <w:r>
        <w:rPr>
          <w:rFonts w:ascii="Times New Roman" w:hAnsi="Times New Roman" w:cs="Times New Roman"/>
          <w:sz w:val="20"/>
          <w:szCs w:val="20"/>
        </w:rPr>
        <w:t>2017.</w:t>
      </w:r>
    </w:p>
    <w:p w:rsidR="0033637A" w:rsidRPr="003A2207" w:rsidRDefault="0033637A" w:rsidP="0033637A">
      <w:pPr>
        <w:pStyle w:val="af3"/>
        <w:numPr>
          <w:ilvl w:val="0"/>
          <w:numId w:val="7"/>
        </w:numPr>
        <w:ind w:firstLineChars="0"/>
        <w:contextualSpacing/>
        <w:rPr>
          <w:rFonts w:ascii="Times New Roman" w:hAnsi="Times New Roman" w:cs="Times New Roman"/>
          <w:sz w:val="20"/>
          <w:szCs w:val="20"/>
        </w:rPr>
      </w:pPr>
      <w:r>
        <w:rPr>
          <w:rFonts w:ascii="Times New Roman" w:hAnsi="Times New Roman" w:cs="Times New Roman" w:hint="eastAsia"/>
          <w:sz w:val="20"/>
          <w:szCs w:val="20"/>
        </w:rPr>
        <w:t>RP-</w:t>
      </w:r>
      <w:r>
        <w:rPr>
          <w:rFonts w:ascii="Times New Roman" w:hAnsi="Times New Roman" w:cs="Times New Roman"/>
          <w:sz w:val="20"/>
          <w:szCs w:val="20"/>
        </w:rPr>
        <w:t xml:space="preserve">181480, </w:t>
      </w:r>
      <w:r w:rsidRPr="00CE4DE8">
        <w:rPr>
          <w:rFonts w:ascii="Times New Roman" w:hAnsi="Times New Roman" w:cs="Times New Roman"/>
          <w:sz w:val="20"/>
          <w:szCs w:val="20"/>
        </w:rPr>
        <w:t>New SID: Study on NR V2X</w:t>
      </w:r>
      <w:r>
        <w:rPr>
          <w:rFonts w:ascii="Times New Roman" w:hAnsi="Times New Roman" w:cs="Times New Roman"/>
          <w:sz w:val="20"/>
          <w:szCs w:val="20"/>
        </w:rPr>
        <w:t xml:space="preserve">, </w:t>
      </w:r>
      <w:r w:rsidRPr="00CE4DE8">
        <w:rPr>
          <w:rFonts w:ascii="Times New Roman" w:hAnsi="Times New Roman" w:cs="Times New Roman"/>
          <w:sz w:val="20"/>
          <w:szCs w:val="20"/>
        </w:rPr>
        <w:t>Vodafone</w:t>
      </w:r>
      <w:r>
        <w:rPr>
          <w:rFonts w:ascii="Times New Roman" w:hAnsi="Times New Roman" w:cs="Times New Roman"/>
          <w:sz w:val="20"/>
          <w:szCs w:val="20"/>
        </w:rPr>
        <w:t>, June, 2018.</w:t>
      </w:r>
    </w:p>
    <w:p w:rsidR="00A90327" w:rsidRPr="0033637A" w:rsidRDefault="00A90327" w:rsidP="000941E2">
      <w:pPr>
        <w:pStyle w:val="af3"/>
        <w:ind w:firstLineChars="0" w:firstLine="0"/>
        <w:contextualSpacing/>
        <w:rPr>
          <w:rFonts w:ascii="Times New Roman" w:hAnsi="Times New Roman" w:cs="Times New Roman"/>
          <w:sz w:val="20"/>
          <w:szCs w:val="20"/>
        </w:rPr>
      </w:pPr>
    </w:p>
    <w:p w:rsidR="004F72A9" w:rsidRPr="00240501" w:rsidRDefault="004F72A9" w:rsidP="000035AD">
      <w:pPr>
        <w:pStyle w:val="a0"/>
        <w:rPr>
          <w:rFonts w:ascii="Arial" w:eastAsia="宋体" w:hAnsi="Arial" w:cs="Arial"/>
          <w:color w:val="0000FF"/>
          <w:kern w:val="2"/>
          <w:lang w:eastAsia="zh-CN"/>
        </w:rPr>
      </w:pPr>
    </w:p>
    <w:sectPr w:rsidR="004F72A9" w:rsidRPr="00240501" w:rsidSect="00CB31DE">
      <w:headerReference w:type="default" r:id="rId18"/>
      <w:footerReference w:type="even" r:id="rId19"/>
      <w:pgSz w:w="11906" w:h="16838"/>
      <w:pgMar w:top="360"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496C" w:rsidRDefault="00A7496C">
      <w:r>
        <w:separator/>
      </w:r>
    </w:p>
  </w:endnote>
  <w:endnote w:type="continuationSeparator" w:id="0">
    <w:p w:rsidR="00A7496C" w:rsidRDefault="00A74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42A2" w:rsidRDefault="00C142A2" w:rsidP="00E74107">
    <w:pPr>
      <w:pStyle w:val="ac"/>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rsidR="00C142A2" w:rsidRDefault="00C142A2">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496C" w:rsidRDefault="00A7496C">
      <w:r>
        <w:separator/>
      </w:r>
    </w:p>
  </w:footnote>
  <w:footnote w:type="continuationSeparator" w:id="0">
    <w:p w:rsidR="00A7496C" w:rsidRDefault="00A74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42A2" w:rsidRDefault="00C142A2"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47365C3"/>
    <w:multiLevelType w:val="hybridMultilevel"/>
    <w:tmpl w:val="74CA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B468FB"/>
    <w:multiLevelType w:val="hybridMultilevel"/>
    <w:tmpl w:val="8A7AF48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2574DE"/>
    <w:multiLevelType w:val="hybridMultilevel"/>
    <w:tmpl w:val="4F9C9582"/>
    <w:lvl w:ilvl="0" w:tplc="3C16976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AF559CC"/>
    <w:multiLevelType w:val="hybridMultilevel"/>
    <w:tmpl w:val="E3302F3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1">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nsid w:val="42CA7AD2"/>
    <w:multiLevelType w:val="hybridMultilevel"/>
    <w:tmpl w:val="210E5FC2"/>
    <w:lvl w:ilvl="0" w:tplc="04090003">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6">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56E42BDB"/>
    <w:multiLevelType w:val="hybridMultilevel"/>
    <w:tmpl w:val="797ABB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99C7792"/>
    <w:multiLevelType w:val="hybridMultilevel"/>
    <w:tmpl w:val="69484F3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5D636A26"/>
    <w:multiLevelType w:val="hybridMultilevel"/>
    <w:tmpl w:val="0908E656"/>
    <w:lvl w:ilvl="0" w:tplc="3C16976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1">
    <w:nsid w:val="66227476"/>
    <w:multiLevelType w:val="hybridMultilevel"/>
    <w:tmpl w:val="6B0C3A2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2F200B0"/>
    <w:multiLevelType w:val="hybridMultilevel"/>
    <w:tmpl w:val="D39A443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41C2A07"/>
    <w:multiLevelType w:val="hybridMultilevel"/>
    <w:tmpl w:val="F718FD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28">
    <w:nsid w:val="7BED18BC"/>
    <w:multiLevelType w:val="multilevel"/>
    <w:tmpl w:val="3F1EAD48"/>
    <w:lvl w:ilvl="0">
      <w:start w:val="1"/>
      <w:numFmt w:val="decimal"/>
      <w:pStyle w:val="1"/>
      <w:lvlText w:val="%1"/>
      <w:lvlJc w:val="left"/>
      <w:pPr>
        <w:tabs>
          <w:tab w:val="num" w:pos="612"/>
        </w:tabs>
        <w:ind w:left="0" w:firstLine="0"/>
      </w:pPr>
      <w:rPr>
        <w:rFonts w:hint="eastAsia"/>
        <w:u w:val="none"/>
      </w:rPr>
    </w:lvl>
    <w:lvl w:ilvl="1">
      <w:start w:val="1"/>
      <w:numFmt w:val="decimal"/>
      <w:lvlText w:val="%1.%2"/>
      <w:lvlJc w:val="left"/>
      <w:pPr>
        <w:tabs>
          <w:tab w:val="num" w:pos="756"/>
        </w:tabs>
        <w:ind w:left="624" w:hanging="624"/>
      </w:pPr>
      <w:rPr>
        <w:rFonts w:ascii="Times New Roman" w:hAnsi="Times New Roman" w:cs="Times New Roman" w:hint="default"/>
        <w:b/>
        <w:i w:val="0"/>
        <w:sz w:val="21"/>
        <w:szCs w:val="21"/>
        <w:u w:val="none"/>
      </w:rPr>
    </w:lvl>
    <w:lvl w:ilvl="2">
      <w:start w:val="1"/>
      <w:numFmt w:val="decimal"/>
      <w:pStyle w:val="3"/>
      <w:lvlText w:val="%1.%2.%3"/>
      <w:lvlJc w:val="left"/>
      <w:pPr>
        <w:tabs>
          <w:tab w:val="num" w:pos="900"/>
        </w:tabs>
        <w:ind w:left="900" w:hanging="900"/>
      </w:pPr>
      <w:rPr>
        <w:rFonts w:ascii="Times New Roman" w:hAnsi="Times New Roman" w:cs="Times New Roman" w:hint="default"/>
        <w:b w:val="0"/>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num w:numId="1">
    <w:abstractNumId w:val="28"/>
  </w:num>
  <w:num w:numId="2">
    <w:abstractNumId w:val="25"/>
  </w:num>
  <w:num w:numId="3">
    <w:abstractNumId w:val="27"/>
  </w:num>
  <w:num w:numId="4">
    <w:abstractNumId w:val="22"/>
  </w:num>
  <w:num w:numId="5">
    <w:abstractNumId w:val="14"/>
  </w:num>
  <w:num w:numId="6">
    <w:abstractNumId w:val="0"/>
  </w:num>
  <w:num w:numId="7">
    <w:abstractNumId w:val="9"/>
  </w:num>
  <w:num w:numId="8">
    <w:abstractNumId w:val="15"/>
  </w:num>
  <w:num w:numId="9">
    <w:abstractNumId w:val="10"/>
  </w:num>
  <w:num w:numId="10">
    <w:abstractNumId w:val="6"/>
  </w:num>
  <w:num w:numId="11">
    <w:abstractNumId w:val="19"/>
  </w:num>
  <w:num w:numId="12">
    <w:abstractNumId w:val="5"/>
  </w:num>
  <w:num w:numId="13">
    <w:abstractNumId w:val="11"/>
  </w:num>
  <w:num w:numId="14">
    <w:abstractNumId w:val="23"/>
  </w:num>
  <w:num w:numId="15">
    <w:abstractNumId w:val="24"/>
  </w:num>
  <w:num w:numId="16">
    <w:abstractNumId w:val="7"/>
  </w:num>
  <w:num w:numId="17">
    <w:abstractNumId w:val="3"/>
  </w:num>
  <w:num w:numId="18">
    <w:abstractNumId w:val="2"/>
  </w:num>
  <w:num w:numId="19">
    <w:abstractNumId w:val="4"/>
  </w:num>
  <w:num w:numId="20">
    <w:abstractNumId w:val="20"/>
  </w:num>
  <w:num w:numId="21">
    <w:abstractNumId w:val="17"/>
  </w:num>
  <w:num w:numId="22">
    <w:abstractNumId w:val="21"/>
  </w:num>
  <w:num w:numId="23">
    <w:abstractNumId w:val="18"/>
  </w:num>
  <w:num w:numId="24">
    <w:abstractNumId w:val="28"/>
  </w:num>
  <w:num w:numId="25">
    <w:abstractNumId w:val="26"/>
  </w:num>
  <w:num w:numId="26">
    <w:abstractNumId w:val="16"/>
  </w:num>
  <w:num w:numId="27">
    <w:abstractNumId w:val="1"/>
  </w:num>
  <w:num w:numId="28">
    <w:abstractNumId w:val="8"/>
  </w:num>
  <w:num w:numId="29">
    <w:abstractNumId w:val="13"/>
  </w:num>
  <w:num w:numId="30">
    <w:abstractNumId w:val="28"/>
  </w:num>
  <w:num w:numId="31">
    <w:abstractNumId w:val="28"/>
  </w:num>
  <w:num w:numId="32">
    <w:abstractNumId w:val="12"/>
  </w:num>
  <w:num w:numId="33">
    <w:abstractNumId w:val="28"/>
  </w:num>
  <w:num w:numId="34">
    <w:abstractNumId w:val="28"/>
  </w:num>
  <w:num w:numId="35">
    <w:abstractNumId w:val="28"/>
  </w:num>
  <w:num w:numId="36">
    <w:abstractNumId w:val="2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FBC"/>
    <w:rsid w:val="00000689"/>
    <w:rsid w:val="000007AD"/>
    <w:rsid w:val="00000A50"/>
    <w:rsid w:val="00000F25"/>
    <w:rsid w:val="00001075"/>
    <w:rsid w:val="000020AF"/>
    <w:rsid w:val="000022A7"/>
    <w:rsid w:val="0000231B"/>
    <w:rsid w:val="00002AD0"/>
    <w:rsid w:val="00002E9D"/>
    <w:rsid w:val="000035AD"/>
    <w:rsid w:val="0000396F"/>
    <w:rsid w:val="00003AB1"/>
    <w:rsid w:val="00003B73"/>
    <w:rsid w:val="00003BC5"/>
    <w:rsid w:val="00003C44"/>
    <w:rsid w:val="000042D8"/>
    <w:rsid w:val="000043C1"/>
    <w:rsid w:val="00004563"/>
    <w:rsid w:val="0000470E"/>
    <w:rsid w:val="00004A91"/>
    <w:rsid w:val="00004AE5"/>
    <w:rsid w:val="00005405"/>
    <w:rsid w:val="00005881"/>
    <w:rsid w:val="00005F6F"/>
    <w:rsid w:val="000064D2"/>
    <w:rsid w:val="00006A68"/>
    <w:rsid w:val="00006BF5"/>
    <w:rsid w:val="00006E49"/>
    <w:rsid w:val="00006EED"/>
    <w:rsid w:val="00006FAC"/>
    <w:rsid w:val="000072AA"/>
    <w:rsid w:val="00007306"/>
    <w:rsid w:val="00007330"/>
    <w:rsid w:val="0000738F"/>
    <w:rsid w:val="000075CE"/>
    <w:rsid w:val="00007675"/>
    <w:rsid w:val="00007707"/>
    <w:rsid w:val="00007D7D"/>
    <w:rsid w:val="00010A63"/>
    <w:rsid w:val="00010B7C"/>
    <w:rsid w:val="00010C43"/>
    <w:rsid w:val="00010C71"/>
    <w:rsid w:val="0001156B"/>
    <w:rsid w:val="000116A5"/>
    <w:rsid w:val="00011A80"/>
    <w:rsid w:val="00011F85"/>
    <w:rsid w:val="00012947"/>
    <w:rsid w:val="0001297D"/>
    <w:rsid w:val="000129FC"/>
    <w:rsid w:val="00012AD9"/>
    <w:rsid w:val="00012C4F"/>
    <w:rsid w:val="00012FDB"/>
    <w:rsid w:val="00013069"/>
    <w:rsid w:val="000133C4"/>
    <w:rsid w:val="00013852"/>
    <w:rsid w:val="000139B0"/>
    <w:rsid w:val="00013AD9"/>
    <w:rsid w:val="00013E2F"/>
    <w:rsid w:val="00014647"/>
    <w:rsid w:val="00014BF4"/>
    <w:rsid w:val="00015813"/>
    <w:rsid w:val="0001587B"/>
    <w:rsid w:val="0001588D"/>
    <w:rsid w:val="00015BCF"/>
    <w:rsid w:val="00015D4B"/>
    <w:rsid w:val="00015E5D"/>
    <w:rsid w:val="00015F3C"/>
    <w:rsid w:val="00016871"/>
    <w:rsid w:val="00016AC6"/>
    <w:rsid w:val="00016DC0"/>
    <w:rsid w:val="00016E72"/>
    <w:rsid w:val="0001721F"/>
    <w:rsid w:val="00017436"/>
    <w:rsid w:val="00017A21"/>
    <w:rsid w:val="00017D35"/>
    <w:rsid w:val="00017D87"/>
    <w:rsid w:val="00017DA0"/>
    <w:rsid w:val="00017E60"/>
    <w:rsid w:val="00020997"/>
    <w:rsid w:val="00020ED3"/>
    <w:rsid w:val="00020F24"/>
    <w:rsid w:val="00020F26"/>
    <w:rsid w:val="000211F1"/>
    <w:rsid w:val="00021242"/>
    <w:rsid w:val="000215DF"/>
    <w:rsid w:val="00021765"/>
    <w:rsid w:val="0002195F"/>
    <w:rsid w:val="00021A48"/>
    <w:rsid w:val="0002247B"/>
    <w:rsid w:val="00022A03"/>
    <w:rsid w:val="00023150"/>
    <w:rsid w:val="0002339A"/>
    <w:rsid w:val="000234EF"/>
    <w:rsid w:val="000239CD"/>
    <w:rsid w:val="00024124"/>
    <w:rsid w:val="000246C8"/>
    <w:rsid w:val="00024755"/>
    <w:rsid w:val="00024A52"/>
    <w:rsid w:val="00024C26"/>
    <w:rsid w:val="000250E7"/>
    <w:rsid w:val="00025376"/>
    <w:rsid w:val="0002538F"/>
    <w:rsid w:val="000255D4"/>
    <w:rsid w:val="00025757"/>
    <w:rsid w:val="0002595F"/>
    <w:rsid w:val="00026447"/>
    <w:rsid w:val="00026B9B"/>
    <w:rsid w:val="00026D2B"/>
    <w:rsid w:val="00027290"/>
    <w:rsid w:val="00027A03"/>
    <w:rsid w:val="00027AD4"/>
    <w:rsid w:val="00027B75"/>
    <w:rsid w:val="00027C70"/>
    <w:rsid w:val="00027E64"/>
    <w:rsid w:val="0003041F"/>
    <w:rsid w:val="000305E5"/>
    <w:rsid w:val="0003078E"/>
    <w:rsid w:val="00030A59"/>
    <w:rsid w:val="00030F36"/>
    <w:rsid w:val="0003126A"/>
    <w:rsid w:val="000313FD"/>
    <w:rsid w:val="00031B19"/>
    <w:rsid w:val="00031EE9"/>
    <w:rsid w:val="00032057"/>
    <w:rsid w:val="0003264C"/>
    <w:rsid w:val="00032814"/>
    <w:rsid w:val="00032DA8"/>
    <w:rsid w:val="00032E52"/>
    <w:rsid w:val="00032E68"/>
    <w:rsid w:val="00032E71"/>
    <w:rsid w:val="000332B1"/>
    <w:rsid w:val="00033901"/>
    <w:rsid w:val="00033B02"/>
    <w:rsid w:val="00033DA1"/>
    <w:rsid w:val="00034048"/>
    <w:rsid w:val="0003433D"/>
    <w:rsid w:val="0003446F"/>
    <w:rsid w:val="000345AE"/>
    <w:rsid w:val="00034737"/>
    <w:rsid w:val="00034931"/>
    <w:rsid w:val="00034D69"/>
    <w:rsid w:val="00034E17"/>
    <w:rsid w:val="00034E36"/>
    <w:rsid w:val="00035030"/>
    <w:rsid w:val="0003547C"/>
    <w:rsid w:val="00036344"/>
    <w:rsid w:val="00036B0E"/>
    <w:rsid w:val="00036D8B"/>
    <w:rsid w:val="00036E47"/>
    <w:rsid w:val="00036F97"/>
    <w:rsid w:val="000373E8"/>
    <w:rsid w:val="0003741A"/>
    <w:rsid w:val="00037611"/>
    <w:rsid w:val="00040094"/>
    <w:rsid w:val="000401C8"/>
    <w:rsid w:val="0004081C"/>
    <w:rsid w:val="00040940"/>
    <w:rsid w:val="00040A02"/>
    <w:rsid w:val="00040F62"/>
    <w:rsid w:val="00040F76"/>
    <w:rsid w:val="00040FFF"/>
    <w:rsid w:val="000410F4"/>
    <w:rsid w:val="00041214"/>
    <w:rsid w:val="00041236"/>
    <w:rsid w:val="000418C6"/>
    <w:rsid w:val="000419CE"/>
    <w:rsid w:val="00041DEA"/>
    <w:rsid w:val="00041F29"/>
    <w:rsid w:val="00042117"/>
    <w:rsid w:val="0004223D"/>
    <w:rsid w:val="000423A2"/>
    <w:rsid w:val="000427E2"/>
    <w:rsid w:val="000429AB"/>
    <w:rsid w:val="00042C12"/>
    <w:rsid w:val="00042C34"/>
    <w:rsid w:val="00042FF3"/>
    <w:rsid w:val="0004304A"/>
    <w:rsid w:val="000432B3"/>
    <w:rsid w:val="00043366"/>
    <w:rsid w:val="00043422"/>
    <w:rsid w:val="00043950"/>
    <w:rsid w:val="00043E44"/>
    <w:rsid w:val="00043FCD"/>
    <w:rsid w:val="00043FF6"/>
    <w:rsid w:val="00044742"/>
    <w:rsid w:val="00044743"/>
    <w:rsid w:val="00044AD7"/>
    <w:rsid w:val="00044E31"/>
    <w:rsid w:val="00044F92"/>
    <w:rsid w:val="0004501F"/>
    <w:rsid w:val="000451A7"/>
    <w:rsid w:val="00045275"/>
    <w:rsid w:val="000453CA"/>
    <w:rsid w:val="000454AB"/>
    <w:rsid w:val="00045521"/>
    <w:rsid w:val="000457A0"/>
    <w:rsid w:val="000458FB"/>
    <w:rsid w:val="00045D92"/>
    <w:rsid w:val="00046325"/>
    <w:rsid w:val="00046536"/>
    <w:rsid w:val="0004667D"/>
    <w:rsid w:val="00046C0C"/>
    <w:rsid w:val="00046E98"/>
    <w:rsid w:val="00047464"/>
    <w:rsid w:val="000474C2"/>
    <w:rsid w:val="000474FD"/>
    <w:rsid w:val="00047C7A"/>
    <w:rsid w:val="00047EFC"/>
    <w:rsid w:val="000500F7"/>
    <w:rsid w:val="000501CC"/>
    <w:rsid w:val="00050574"/>
    <w:rsid w:val="0005071B"/>
    <w:rsid w:val="000507E7"/>
    <w:rsid w:val="00050EA0"/>
    <w:rsid w:val="0005117B"/>
    <w:rsid w:val="000519B6"/>
    <w:rsid w:val="000519BA"/>
    <w:rsid w:val="00052321"/>
    <w:rsid w:val="000528D8"/>
    <w:rsid w:val="00052F5C"/>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E49"/>
    <w:rsid w:val="00055FA5"/>
    <w:rsid w:val="0005640E"/>
    <w:rsid w:val="00056609"/>
    <w:rsid w:val="00056906"/>
    <w:rsid w:val="00056987"/>
    <w:rsid w:val="00056B5B"/>
    <w:rsid w:val="000571F7"/>
    <w:rsid w:val="0005778E"/>
    <w:rsid w:val="00060008"/>
    <w:rsid w:val="00060113"/>
    <w:rsid w:val="000601E3"/>
    <w:rsid w:val="0006031B"/>
    <w:rsid w:val="00060380"/>
    <w:rsid w:val="000604C8"/>
    <w:rsid w:val="00060598"/>
    <w:rsid w:val="000608F7"/>
    <w:rsid w:val="00060D61"/>
    <w:rsid w:val="00060EF5"/>
    <w:rsid w:val="000611A6"/>
    <w:rsid w:val="0006184E"/>
    <w:rsid w:val="00061A51"/>
    <w:rsid w:val="00061FBB"/>
    <w:rsid w:val="00062211"/>
    <w:rsid w:val="00062395"/>
    <w:rsid w:val="000624D8"/>
    <w:rsid w:val="00062DD3"/>
    <w:rsid w:val="00063266"/>
    <w:rsid w:val="00063348"/>
    <w:rsid w:val="00063433"/>
    <w:rsid w:val="000637D6"/>
    <w:rsid w:val="00063A28"/>
    <w:rsid w:val="00063D12"/>
    <w:rsid w:val="00063F7F"/>
    <w:rsid w:val="00063FBD"/>
    <w:rsid w:val="00063FCD"/>
    <w:rsid w:val="00064830"/>
    <w:rsid w:val="000657C6"/>
    <w:rsid w:val="000657DB"/>
    <w:rsid w:val="000660E0"/>
    <w:rsid w:val="00066139"/>
    <w:rsid w:val="00066209"/>
    <w:rsid w:val="000664B6"/>
    <w:rsid w:val="00066676"/>
    <w:rsid w:val="00066ABC"/>
    <w:rsid w:val="00066E4C"/>
    <w:rsid w:val="00070026"/>
    <w:rsid w:val="00070818"/>
    <w:rsid w:val="00070DA9"/>
    <w:rsid w:val="00071769"/>
    <w:rsid w:val="00072005"/>
    <w:rsid w:val="00072098"/>
    <w:rsid w:val="00072B54"/>
    <w:rsid w:val="00072E11"/>
    <w:rsid w:val="000731F9"/>
    <w:rsid w:val="00073B9A"/>
    <w:rsid w:val="0007403D"/>
    <w:rsid w:val="0007468B"/>
    <w:rsid w:val="000749EF"/>
    <w:rsid w:val="00074CB5"/>
    <w:rsid w:val="00075096"/>
    <w:rsid w:val="00075AF1"/>
    <w:rsid w:val="000760AA"/>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101F"/>
    <w:rsid w:val="0008143B"/>
    <w:rsid w:val="000814AA"/>
    <w:rsid w:val="00081AFC"/>
    <w:rsid w:val="00081B8E"/>
    <w:rsid w:val="00081BAC"/>
    <w:rsid w:val="00081BE5"/>
    <w:rsid w:val="00081EDE"/>
    <w:rsid w:val="00081F96"/>
    <w:rsid w:val="00081FAB"/>
    <w:rsid w:val="00082A17"/>
    <w:rsid w:val="000833AA"/>
    <w:rsid w:val="00083A1F"/>
    <w:rsid w:val="00083B61"/>
    <w:rsid w:val="00083B66"/>
    <w:rsid w:val="000843A7"/>
    <w:rsid w:val="00084731"/>
    <w:rsid w:val="00084BE1"/>
    <w:rsid w:val="00084BEE"/>
    <w:rsid w:val="00084CC7"/>
    <w:rsid w:val="00085267"/>
    <w:rsid w:val="00085577"/>
    <w:rsid w:val="0008582D"/>
    <w:rsid w:val="00085CC9"/>
    <w:rsid w:val="00085F79"/>
    <w:rsid w:val="00086733"/>
    <w:rsid w:val="00086819"/>
    <w:rsid w:val="00086ACC"/>
    <w:rsid w:val="00086D76"/>
    <w:rsid w:val="00086E95"/>
    <w:rsid w:val="0008703E"/>
    <w:rsid w:val="00087195"/>
    <w:rsid w:val="000874D3"/>
    <w:rsid w:val="00087535"/>
    <w:rsid w:val="000875C3"/>
    <w:rsid w:val="00087668"/>
    <w:rsid w:val="0008782A"/>
    <w:rsid w:val="0008792A"/>
    <w:rsid w:val="00087AAD"/>
    <w:rsid w:val="00087DFD"/>
    <w:rsid w:val="00087FBE"/>
    <w:rsid w:val="000900D0"/>
    <w:rsid w:val="000908EF"/>
    <w:rsid w:val="00090D3A"/>
    <w:rsid w:val="00090F30"/>
    <w:rsid w:val="000911F4"/>
    <w:rsid w:val="0009144B"/>
    <w:rsid w:val="00091529"/>
    <w:rsid w:val="00091609"/>
    <w:rsid w:val="00091B5A"/>
    <w:rsid w:val="00091C18"/>
    <w:rsid w:val="00091E0A"/>
    <w:rsid w:val="000920C3"/>
    <w:rsid w:val="000923B7"/>
    <w:rsid w:val="000925E1"/>
    <w:rsid w:val="0009265C"/>
    <w:rsid w:val="000927FC"/>
    <w:rsid w:val="0009364C"/>
    <w:rsid w:val="000936F6"/>
    <w:rsid w:val="00093726"/>
    <w:rsid w:val="00093802"/>
    <w:rsid w:val="000938C7"/>
    <w:rsid w:val="000941E2"/>
    <w:rsid w:val="00094499"/>
    <w:rsid w:val="000948A4"/>
    <w:rsid w:val="00094C25"/>
    <w:rsid w:val="00094DBA"/>
    <w:rsid w:val="00095093"/>
    <w:rsid w:val="0009519F"/>
    <w:rsid w:val="0009523C"/>
    <w:rsid w:val="00095244"/>
    <w:rsid w:val="0009536B"/>
    <w:rsid w:val="0009542E"/>
    <w:rsid w:val="00095833"/>
    <w:rsid w:val="000958D3"/>
    <w:rsid w:val="00095CB0"/>
    <w:rsid w:val="00096321"/>
    <w:rsid w:val="000969B9"/>
    <w:rsid w:val="0009713D"/>
    <w:rsid w:val="000973FB"/>
    <w:rsid w:val="0009761C"/>
    <w:rsid w:val="000A020D"/>
    <w:rsid w:val="000A07E6"/>
    <w:rsid w:val="000A0BE1"/>
    <w:rsid w:val="000A0C0A"/>
    <w:rsid w:val="000A115B"/>
    <w:rsid w:val="000A222A"/>
    <w:rsid w:val="000A2800"/>
    <w:rsid w:val="000A2ACD"/>
    <w:rsid w:val="000A2F84"/>
    <w:rsid w:val="000A3974"/>
    <w:rsid w:val="000A3A2D"/>
    <w:rsid w:val="000A41BF"/>
    <w:rsid w:val="000A462F"/>
    <w:rsid w:val="000A4B8C"/>
    <w:rsid w:val="000A4E51"/>
    <w:rsid w:val="000A5164"/>
    <w:rsid w:val="000A51C7"/>
    <w:rsid w:val="000A53E3"/>
    <w:rsid w:val="000A5443"/>
    <w:rsid w:val="000A5AC0"/>
    <w:rsid w:val="000A5E81"/>
    <w:rsid w:val="000A5FD3"/>
    <w:rsid w:val="000A6418"/>
    <w:rsid w:val="000A6535"/>
    <w:rsid w:val="000A6F6A"/>
    <w:rsid w:val="000A6FA7"/>
    <w:rsid w:val="000A71A4"/>
    <w:rsid w:val="000A71AE"/>
    <w:rsid w:val="000A78C0"/>
    <w:rsid w:val="000A7F3F"/>
    <w:rsid w:val="000B001E"/>
    <w:rsid w:val="000B004C"/>
    <w:rsid w:val="000B04CF"/>
    <w:rsid w:val="000B0780"/>
    <w:rsid w:val="000B090B"/>
    <w:rsid w:val="000B0D52"/>
    <w:rsid w:val="000B11A7"/>
    <w:rsid w:val="000B12EB"/>
    <w:rsid w:val="000B14E7"/>
    <w:rsid w:val="000B1D31"/>
    <w:rsid w:val="000B23FD"/>
    <w:rsid w:val="000B24D0"/>
    <w:rsid w:val="000B2B8B"/>
    <w:rsid w:val="000B2C08"/>
    <w:rsid w:val="000B2E6D"/>
    <w:rsid w:val="000B2F4E"/>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629F"/>
    <w:rsid w:val="000B67F2"/>
    <w:rsid w:val="000B6B62"/>
    <w:rsid w:val="000B6F60"/>
    <w:rsid w:val="000B72D7"/>
    <w:rsid w:val="000B788D"/>
    <w:rsid w:val="000B7CFC"/>
    <w:rsid w:val="000C0760"/>
    <w:rsid w:val="000C08C7"/>
    <w:rsid w:val="000C11B0"/>
    <w:rsid w:val="000C157C"/>
    <w:rsid w:val="000C1D9C"/>
    <w:rsid w:val="000C21EB"/>
    <w:rsid w:val="000C2324"/>
    <w:rsid w:val="000C2432"/>
    <w:rsid w:val="000C24D4"/>
    <w:rsid w:val="000C28B6"/>
    <w:rsid w:val="000C298D"/>
    <w:rsid w:val="000C29B0"/>
    <w:rsid w:val="000C2C80"/>
    <w:rsid w:val="000C2DD6"/>
    <w:rsid w:val="000C2E7D"/>
    <w:rsid w:val="000C2F04"/>
    <w:rsid w:val="000C372C"/>
    <w:rsid w:val="000C3BA2"/>
    <w:rsid w:val="000C4021"/>
    <w:rsid w:val="000C4389"/>
    <w:rsid w:val="000C463A"/>
    <w:rsid w:val="000C47AB"/>
    <w:rsid w:val="000C48FC"/>
    <w:rsid w:val="000C4B37"/>
    <w:rsid w:val="000C4EB4"/>
    <w:rsid w:val="000C5071"/>
    <w:rsid w:val="000C5486"/>
    <w:rsid w:val="000C5A90"/>
    <w:rsid w:val="000C5D5D"/>
    <w:rsid w:val="000C5EC4"/>
    <w:rsid w:val="000C6661"/>
    <w:rsid w:val="000C66E8"/>
    <w:rsid w:val="000C674B"/>
    <w:rsid w:val="000C68CB"/>
    <w:rsid w:val="000C6AAD"/>
    <w:rsid w:val="000C74DB"/>
    <w:rsid w:val="000C74EE"/>
    <w:rsid w:val="000C7AEA"/>
    <w:rsid w:val="000C7B2D"/>
    <w:rsid w:val="000C7D3A"/>
    <w:rsid w:val="000C7F79"/>
    <w:rsid w:val="000D03D8"/>
    <w:rsid w:val="000D0490"/>
    <w:rsid w:val="000D1521"/>
    <w:rsid w:val="000D1AE9"/>
    <w:rsid w:val="000D2208"/>
    <w:rsid w:val="000D2D39"/>
    <w:rsid w:val="000D3049"/>
    <w:rsid w:val="000D30F8"/>
    <w:rsid w:val="000D3412"/>
    <w:rsid w:val="000D3485"/>
    <w:rsid w:val="000D3E0E"/>
    <w:rsid w:val="000D4AD2"/>
    <w:rsid w:val="000D4ADA"/>
    <w:rsid w:val="000D4EF9"/>
    <w:rsid w:val="000D50D9"/>
    <w:rsid w:val="000D5261"/>
    <w:rsid w:val="000D5679"/>
    <w:rsid w:val="000D57F3"/>
    <w:rsid w:val="000D58EC"/>
    <w:rsid w:val="000D5BE4"/>
    <w:rsid w:val="000D5D51"/>
    <w:rsid w:val="000D64F8"/>
    <w:rsid w:val="000D6F0F"/>
    <w:rsid w:val="000D6F97"/>
    <w:rsid w:val="000D7128"/>
    <w:rsid w:val="000D7409"/>
    <w:rsid w:val="000D7491"/>
    <w:rsid w:val="000E04C5"/>
    <w:rsid w:val="000E04F1"/>
    <w:rsid w:val="000E0E63"/>
    <w:rsid w:val="000E1015"/>
    <w:rsid w:val="000E160F"/>
    <w:rsid w:val="000E1944"/>
    <w:rsid w:val="000E1D45"/>
    <w:rsid w:val="000E23E7"/>
    <w:rsid w:val="000E24EB"/>
    <w:rsid w:val="000E264E"/>
    <w:rsid w:val="000E2AEB"/>
    <w:rsid w:val="000E2EF5"/>
    <w:rsid w:val="000E3052"/>
    <w:rsid w:val="000E3292"/>
    <w:rsid w:val="000E347D"/>
    <w:rsid w:val="000E43DA"/>
    <w:rsid w:val="000E44CB"/>
    <w:rsid w:val="000E4B87"/>
    <w:rsid w:val="000E4CA2"/>
    <w:rsid w:val="000E4DA1"/>
    <w:rsid w:val="000E4FE3"/>
    <w:rsid w:val="000E5124"/>
    <w:rsid w:val="000E5285"/>
    <w:rsid w:val="000E58F2"/>
    <w:rsid w:val="000E600C"/>
    <w:rsid w:val="000E7654"/>
    <w:rsid w:val="000E7FDC"/>
    <w:rsid w:val="000F000D"/>
    <w:rsid w:val="000F00BD"/>
    <w:rsid w:val="000F0380"/>
    <w:rsid w:val="000F0AE7"/>
    <w:rsid w:val="000F0CE1"/>
    <w:rsid w:val="000F0D41"/>
    <w:rsid w:val="000F0DFF"/>
    <w:rsid w:val="000F118D"/>
    <w:rsid w:val="000F123C"/>
    <w:rsid w:val="000F1AAF"/>
    <w:rsid w:val="000F1ACC"/>
    <w:rsid w:val="000F1FC4"/>
    <w:rsid w:val="000F1FF6"/>
    <w:rsid w:val="000F2047"/>
    <w:rsid w:val="000F220D"/>
    <w:rsid w:val="000F222A"/>
    <w:rsid w:val="000F236D"/>
    <w:rsid w:val="000F25F3"/>
    <w:rsid w:val="000F26CF"/>
    <w:rsid w:val="000F2AA1"/>
    <w:rsid w:val="000F2C5B"/>
    <w:rsid w:val="000F363D"/>
    <w:rsid w:val="000F365B"/>
    <w:rsid w:val="000F3E8D"/>
    <w:rsid w:val="000F4748"/>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F0E"/>
    <w:rsid w:val="000F6FD6"/>
    <w:rsid w:val="000F704F"/>
    <w:rsid w:val="000F7057"/>
    <w:rsid w:val="000F742E"/>
    <w:rsid w:val="000F765E"/>
    <w:rsid w:val="000F76EF"/>
    <w:rsid w:val="000F7936"/>
    <w:rsid w:val="000F7942"/>
    <w:rsid w:val="000F797B"/>
    <w:rsid w:val="00100FF0"/>
    <w:rsid w:val="00101254"/>
    <w:rsid w:val="00101280"/>
    <w:rsid w:val="00101284"/>
    <w:rsid w:val="00101930"/>
    <w:rsid w:val="00101DE4"/>
    <w:rsid w:val="001020C0"/>
    <w:rsid w:val="0010214D"/>
    <w:rsid w:val="001025C7"/>
    <w:rsid w:val="001025FD"/>
    <w:rsid w:val="001029AD"/>
    <w:rsid w:val="00102C84"/>
    <w:rsid w:val="00102D6F"/>
    <w:rsid w:val="00102E1A"/>
    <w:rsid w:val="00102E55"/>
    <w:rsid w:val="00102F8A"/>
    <w:rsid w:val="0010322D"/>
    <w:rsid w:val="001035DD"/>
    <w:rsid w:val="001037C4"/>
    <w:rsid w:val="001038A1"/>
    <w:rsid w:val="00103A03"/>
    <w:rsid w:val="0010416C"/>
    <w:rsid w:val="00104BD7"/>
    <w:rsid w:val="00104C21"/>
    <w:rsid w:val="001050AC"/>
    <w:rsid w:val="00105570"/>
    <w:rsid w:val="00105618"/>
    <w:rsid w:val="0010581C"/>
    <w:rsid w:val="0010628A"/>
    <w:rsid w:val="00106364"/>
    <w:rsid w:val="00106589"/>
    <w:rsid w:val="00106A32"/>
    <w:rsid w:val="00106A60"/>
    <w:rsid w:val="00107891"/>
    <w:rsid w:val="00107ABF"/>
    <w:rsid w:val="001102B4"/>
    <w:rsid w:val="0011055F"/>
    <w:rsid w:val="00110826"/>
    <w:rsid w:val="00110929"/>
    <w:rsid w:val="00110D7C"/>
    <w:rsid w:val="00110FB7"/>
    <w:rsid w:val="00111038"/>
    <w:rsid w:val="001113AF"/>
    <w:rsid w:val="00111509"/>
    <w:rsid w:val="0011207B"/>
    <w:rsid w:val="00112208"/>
    <w:rsid w:val="0011226F"/>
    <w:rsid w:val="001122F3"/>
    <w:rsid w:val="001126A1"/>
    <w:rsid w:val="00112CA5"/>
    <w:rsid w:val="00113123"/>
    <w:rsid w:val="0011335B"/>
    <w:rsid w:val="0011394A"/>
    <w:rsid w:val="00113C88"/>
    <w:rsid w:val="00114047"/>
    <w:rsid w:val="001149C6"/>
    <w:rsid w:val="00114A92"/>
    <w:rsid w:val="00114D52"/>
    <w:rsid w:val="00115245"/>
    <w:rsid w:val="001154DC"/>
    <w:rsid w:val="00115B50"/>
    <w:rsid w:val="00115CDF"/>
    <w:rsid w:val="0011603B"/>
    <w:rsid w:val="00116A28"/>
    <w:rsid w:val="00116B62"/>
    <w:rsid w:val="00117016"/>
    <w:rsid w:val="00117338"/>
    <w:rsid w:val="0011764B"/>
    <w:rsid w:val="001176FA"/>
    <w:rsid w:val="0011783C"/>
    <w:rsid w:val="00117ABF"/>
    <w:rsid w:val="00117C5C"/>
    <w:rsid w:val="00120270"/>
    <w:rsid w:val="001202DD"/>
    <w:rsid w:val="001203E1"/>
    <w:rsid w:val="00120DD9"/>
    <w:rsid w:val="00120F36"/>
    <w:rsid w:val="0012120E"/>
    <w:rsid w:val="00121985"/>
    <w:rsid w:val="00122046"/>
    <w:rsid w:val="0012227A"/>
    <w:rsid w:val="00122495"/>
    <w:rsid w:val="001224B8"/>
    <w:rsid w:val="001224EB"/>
    <w:rsid w:val="001229DA"/>
    <w:rsid w:val="001233D7"/>
    <w:rsid w:val="00123DEA"/>
    <w:rsid w:val="0012400B"/>
    <w:rsid w:val="00125020"/>
    <w:rsid w:val="00125326"/>
    <w:rsid w:val="00125728"/>
    <w:rsid w:val="00125A00"/>
    <w:rsid w:val="00125A57"/>
    <w:rsid w:val="00125ECD"/>
    <w:rsid w:val="001262D4"/>
    <w:rsid w:val="00127016"/>
    <w:rsid w:val="001270BB"/>
    <w:rsid w:val="001272E9"/>
    <w:rsid w:val="00127AE7"/>
    <w:rsid w:val="00127CC3"/>
    <w:rsid w:val="00127FF5"/>
    <w:rsid w:val="001300D6"/>
    <w:rsid w:val="00130175"/>
    <w:rsid w:val="00130E92"/>
    <w:rsid w:val="00130EE3"/>
    <w:rsid w:val="00130EEE"/>
    <w:rsid w:val="0013100E"/>
    <w:rsid w:val="0013103C"/>
    <w:rsid w:val="001311AB"/>
    <w:rsid w:val="001313D8"/>
    <w:rsid w:val="00131441"/>
    <w:rsid w:val="00131647"/>
    <w:rsid w:val="00131AD4"/>
    <w:rsid w:val="00131D4F"/>
    <w:rsid w:val="00132371"/>
    <w:rsid w:val="00132696"/>
    <w:rsid w:val="00132777"/>
    <w:rsid w:val="00132A51"/>
    <w:rsid w:val="00132BDF"/>
    <w:rsid w:val="00132DFE"/>
    <w:rsid w:val="0013327B"/>
    <w:rsid w:val="0013351E"/>
    <w:rsid w:val="00133521"/>
    <w:rsid w:val="001336B3"/>
    <w:rsid w:val="00133782"/>
    <w:rsid w:val="00133DF4"/>
    <w:rsid w:val="0013491F"/>
    <w:rsid w:val="00134B4C"/>
    <w:rsid w:val="00134E89"/>
    <w:rsid w:val="0013510D"/>
    <w:rsid w:val="001351BB"/>
    <w:rsid w:val="0013533B"/>
    <w:rsid w:val="001353A3"/>
    <w:rsid w:val="00135750"/>
    <w:rsid w:val="00135D84"/>
    <w:rsid w:val="00135EF1"/>
    <w:rsid w:val="00136060"/>
    <w:rsid w:val="00136090"/>
    <w:rsid w:val="00136585"/>
    <w:rsid w:val="00136A57"/>
    <w:rsid w:val="00136BE6"/>
    <w:rsid w:val="00136CD7"/>
    <w:rsid w:val="00136F72"/>
    <w:rsid w:val="0013725F"/>
    <w:rsid w:val="0013780F"/>
    <w:rsid w:val="001378B0"/>
    <w:rsid w:val="00137AB0"/>
    <w:rsid w:val="001400D1"/>
    <w:rsid w:val="001403E3"/>
    <w:rsid w:val="00140769"/>
    <w:rsid w:val="00140B01"/>
    <w:rsid w:val="0014125A"/>
    <w:rsid w:val="00141403"/>
    <w:rsid w:val="00141617"/>
    <w:rsid w:val="00141885"/>
    <w:rsid w:val="00141909"/>
    <w:rsid w:val="001422D4"/>
    <w:rsid w:val="0014247E"/>
    <w:rsid w:val="001426B9"/>
    <w:rsid w:val="00142A14"/>
    <w:rsid w:val="00142C71"/>
    <w:rsid w:val="00142C9A"/>
    <w:rsid w:val="001431A0"/>
    <w:rsid w:val="00143C31"/>
    <w:rsid w:val="00143D91"/>
    <w:rsid w:val="00143F10"/>
    <w:rsid w:val="00143FA1"/>
    <w:rsid w:val="0014408C"/>
    <w:rsid w:val="0014416F"/>
    <w:rsid w:val="00144191"/>
    <w:rsid w:val="001444BD"/>
    <w:rsid w:val="00144BC5"/>
    <w:rsid w:val="00144CA2"/>
    <w:rsid w:val="00144CC7"/>
    <w:rsid w:val="00144FF6"/>
    <w:rsid w:val="0014503E"/>
    <w:rsid w:val="0014551B"/>
    <w:rsid w:val="00145861"/>
    <w:rsid w:val="001458C9"/>
    <w:rsid w:val="00145D85"/>
    <w:rsid w:val="00145FE3"/>
    <w:rsid w:val="00146210"/>
    <w:rsid w:val="00146479"/>
    <w:rsid w:val="0014663A"/>
    <w:rsid w:val="00146C4F"/>
    <w:rsid w:val="00146F14"/>
    <w:rsid w:val="00146F2E"/>
    <w:rsid w:val="001471DE"/>
    <w:rsid w:val="00147625"/>
    <w:rsid w:val="001478CA"/>
    <w:rsid w:val="00147BA5"/>
    <w:rsid w:val="00147E06"/>
    <w:rsid w:val="00150132"/>
    <w:rsid w:val="00150363"/>
    <w:rsid w:val="001503FB"/>
    <w:rsid w:val="00150483"/>
    <w:rsid w:val="001508AA"/>
    <w:rsid w:val="001508CC"/>
    <w:rsid w:val="00150ABA"/>
    <w:rsid w:val="00150FB2"/>
    <w:rsid w:val="00151198"/>
    <w:rsid w:val="00151723"/>
    <w:rsid w:val="00151CA9"/>
    <w:rsid w:val="00151F25"/>
    <w:rsid w:val="00151F2E"/>
    <w:rsid w:val="00151FB7"/>
    <w:rsid w:val="0015226B"/>
    <w:rsid w:val="00152BAA"/>
    <w:rsid w:val="00152CDD"/>
    <w:rsid w:val="00153418"/>
    <w:rsid w:val="001535CF"/>
    <w:rsid w:val="0015377B"/>
    <w:rsid w:val="00153E8C"/>
    <w:rsid w:val="00154047"/>
    <w:rsid w:val="00154705"/>
    <w:rsid w:val="001549EE"/>
    <w:rsid w:val="00154F18"/>
    <w:rsid w:val="00154F56"/>
    <w:rsid w:val="0015539D"/>
    <w:rsid w:val="0015616A"/>
    <w:rsid w:val="00156206"/>
    <w:rsid w:val="00156A40"/>
    <w:rsid w:val="001572EF"/>
    <w:rsid w:val="00157642"/>
    <w:rsid w:val="00157761"/>
    <w:rsid w:val="001578E7"/>
    <w:rsid w:val="00157C3E"/>
    <w:rsid w:val="00160651"/>
    <w:rsid w:val="00160D4E"/>
    <w:rsid w:val="001614E8"/>
    <w:rsid w:val="00161DBB"/>
    <w:rsid w:val="0016245A"/>
    <w:rsid w:val="00162651"/>
    <w:rsid w:val="00162F3B"/>
    <w:rsid w:val="001633FF"/>
    <w:rsid w:val="00163435"/>
    <w:rsid w:val="0016364A"/>
    <w:rsid w:val="00163674"/>
    <w:rsid w:val="001637D2"/>
    <w:rsid w:val="001641D9"/>
    <w:rsid w:val="0016467C"/>
    <w:rsid w:val="00164DEB"/>
    <w:rsid w:val="00164E2B"/>
    <w:rsid w:val="001651CE"/>
    <w:rsid w:val="001651D8"/>
    <w:rsid w:val="0016593C"/>
    <w:rsid w:val="001659DE"/>
    <w:rsid w:val="00165BF5"/>
    <w:rsid w:val="00165CB9"/>
    <w:rsid w:val="00165CCB"/>
    <w:rsid w:val="00165CD8"/>
    <w:rsid w:val="00165F61"/>
    <w:rsid w:val="001664CD"/>
    <w:rsid w:val="001664F3"/>
    <w:rsid w:val="0016650A"/>
    <w:rsid w:val="00166961"/>
    <w:rsid w:val="001677FE"/>
    <w:rsid w:val="00167ABA"/>
    <w:rsid w:val="00167CA6"/>
    <w:rsid w:val="00167EB5"/>
    <w:rsid w:val="00170168"/>
    <w:rsid w:val="001701E3"/>
    <w:rsid w:val="001701F8"/>
    <w:rsid w:val="0017025F"/>
    <w:rsid w:val="001703C6"/>
    <w:rsid w:val="001707EE"/>
    <w:rsid w:val="0017164E"/>
    <w:rsid w:val="00171755"/>
    <w:rsid w:val="00172896"/>
    <w:rsid w:val="001730A5"/>
    <w:rsid w:val="0017348D"/>
    <w:rsid w:val="00173642"/>
    <w:rsid w:val="00173649"/>
    <w:rsid w:val="00173DCF"/>
    <w:rsid w:val="00174282"/>
    <w:rsid w:val="00174586"/>
    <w:rsid w:val="00174761"/>
    <w:rsid w:val="00174822"/>
    <w:rsid w:val="00174838"/>
    <w:rsid w:val="00174A96"/>
    <w:rsid w:val="00174AD5"/>
    <w:rsid w:val="00174BA5"/>
    <w:rsid w:val="00174C41"/>
    <w:rsid w:val="00174E42"/>
    <w:rsid w:val="00174E83"/>
    <w:rsid w:val="001751F4"/>
    <w:rsid w:val="0017549F"/>
    <w:rsid w:val="001756D8"/>
    <w:rsid w:val="00175B62"/>
    <w:rsid w:val="00175D76"/>
    <w:rsid w:val="00176575"/>
    <w:rsid w:val="001767C0"/>
    <w:rsid w:val="00176AC6"/>
    <w:rsid w:val="00176C29"/>
    <w:rsid w:val="00176C78"/>
    <w:rsid w:val="00176DD9"/>
    <w:rsid w:val="00176E69"/>
    <w:rsid w:val="0017719B"/>
    <w:rsid w:val="00177597"/>
    <w:rsid w:val="001800B0"/>
    <w:rsid w:val="001803F3"/>
    <w:rsid w:val="00180B2E"/>
    <w:rsid w:val="00180CF6"/>
    <w:rsid w:val="00180DB7"/>
    <w:rsid w:val="0018139F"/>
    <w:rsid w:val="0018155B"/>
    <w:rsid w:val="00182158"/>
    <w:rsid w:val="00182A1B"/>
    <w:rsid w:val="00182ECA"/>
    <w:rsid w:val="001837C2"/>
    <w:rsid w:val="001838D9"/>
    <w:rsid w:val="00183D2B"/>
    <w:rsid w:val="00184125"/>
    <w:rsid w:val="00184132"/>
    <w:rsid w:val="0018446C"/>
    <w:rsid w:val="001846F0"/>
    <w:rsid w:val="00184D82"/>
    <w:rsid w:val="00184E7A"/>
    <w:rsid w:val="0018537F"/>
    <w:rsid w:val="00185981"/>
    <w:rsid w:val="00185C6F"/>
    <w:rsid w:val="00186717"/>
    <w:rsid w:val="00186948"/>
    <w:rsid w:val="0018697F"/>
    <w:rsid w:val="00186C35"/>
    <w:rsid w:val="00186DA2"/>
    <w:rsid w:val="00187964"/>
    <w:rsid w:val="00187B26"/>
    <w:rsid w:val="0019046C"/>
    <w:rsid w:val="00190D51"/>
    <w:rsid w:val="00190F21"/>
    <w:rsid w:val="001911CE"/>
    <w:rsid w:val="00191892"/>
    <w:rsid w:val="0019194F"/>
    <w:rsid w:val="00191B1F"/>
    <w:rsid w:val="00192550"/>
    <w:rsid w:val="00192EBF"/>
    <w:rsid w:val="00192F4B"/>
    <w:rsid w:val="00193504"/>
    <w:rsid w:val="0019370F"/>
    <w:rsid w:val="00193761"/>
    <w:rsid w:val="00193811"/>
    <w:rsid w:val="00193B80"/>
    <w:rsid w:val="00193BC4"/>
    <w:rsid w:val="00193F29"/>
    <w:rsid w:val="001943DA"/>
    <w:rsid w:val="00194697"/>
    <w:rsid w:val="001946B2"/>
    <w:rsid w:val="001947A4"/>
    <w:rsid w:val="00194E16"/>
    <w:rsid w:val="00195058"/>
    <w:rsid w:val="00195C46"/>
    <w:rsid w:val="00195CD4"/>
    <w:rsid w:val="0019605D"/>
    <w:rsid w:val="00196738"/>
    <w:rsid w:val="00196D9C"/>
    <w:rsid w:val="00196E34"/>
    <w:rsid w:val="00196FEF"/>
    <w:rsid w:val="001973C9"/>
    <w:rsid w:val="001974C5"/>
    <w:rsid w:val="00197DC4"/>
    <w:rsid w:val="001A0360"/>
    <w:rsid w:val="001A082F"/>
    <w:rsid w:val="001A08CA"/>
    <w:rsid w:val="001A093D"/>
    <w:rsid w:val="001A093F"/>
    <w:rsid w:val="001A0A97"/>
    <w:rsid w:val="001A123D"/>
    <w:rsid w:val="001A1697"/>
    <w:rsid w:val="001A1910"/>
    <w:rsid w:val="001A1B8A"/>
    <w:rsid w:val="001A1D56"/>
    <w:rsid w:val="001A2244"/>
    <w:rsid w:val="001A275B"/>
    <w:rsid w:val="001A2C55"/>
    <w:rsid w:val="001A3062"/>
    <w:rsid w:val="001A33C7"/>
    <w:rsid w:val="001A3715"/>
    <w:rsid w:val="001A3A67"/>
    <w:rsid w:val="001A3C02"/>
    <w:rsid w:val="001A3F69"/>
    <w:rsid w:val="001A3F7D"/>
    <w:rsid w:val="001A4290"/>
    <w:rsid w:val="001A4297"/>
    <w:rsid w:val="001A4581"/>
    <w:rsid w:val="001A4A31"/>
    <w:rsid w:val="001A4B82"/>
    <w:rsid w:val="001A4DD9"/>
    <w:rsid w:val="001A503E"/>
    <w:rsid w:val="001A518C"/>
    <w:rsid w:val="001A5F64"/>
    <w:rsid w:val="001A61FB"/>
    <w:rsid w:val="001A62B3"/>
    <w:rsid w:val="001A6381"/>
    <w:rsid w:val="001A66EE"/>
    <w:rsid w:val="001A6A09"/>
    <w:rsid w:val="001A6AC7"/>
    <w:rsid w:val="001A71E9"/>
    <w:rsid w:val="001A720E"/>
    <w:rsid w:val="001A73C9"/>
    <w:rsid w:val="001A7680"/>
    <w:rsid w:val="001B04E9"/>
    <w:rsid w:val="001B08BC"/>
    <w:rsid w:val="001B1017"/>
    <w:rsid w:val="001B1098"/>
    <w:rsid w:val="001B13C8"/>
    <w:rsid w:val="001B1AEE"/>
    <w:rsid w:val="001B1B18"/>
    <w:rsid w:val="001B2106"/>
    <w:rsid w:val="001B23A7"/>
    <w:rsid w:val="001B24C1"/>
    <w:rsid w:val="001B28A1"/>
    <w:rsid w:val="001B2F0A"/>
    <w:rsid w:val="001B31C1"/>
    <w:rsid w:val="001B3837"/>
    <w:rsid w:val="001B3CD4"/>
    <w:rsid w:val="001B3F79"/>
    <w:rsid w:val="001B3FE1"/>
    <w:rsid w:val="001B46D1"/>
    <w:rsid w:val="001B48D8"/>
    <w:rsid w:val="001B4C13"/>
    <w:rsid w:val="001B583D"/>
    <w:rsid w:val="001B5D4E"/>
    <w:rsid w:val="001B635C"/>
    <w:rsid w:val="001B6603"/>
    <w:rsid w:val="001B6851"/>
    <w:rsid w:val="001B6AEF"/>
    <w:rsid w:val="001B6B1A"/>
    <w:rsid w:val="001B6DC8"/>
    <w:rsid w:val="001B7295"/>
    <w:rsid w:val="001B7814"/>
    <w:rsid w:val="001B7DEA"/>
    <w:rsid w:val="001C025D"/>
    <w:rsid w:val="001C0514"/>
    <w:rsid w:val="001C189C"/>
    <w:rsid w:val="001C1E44"/>
    <w:rsid w:val="001C201B"/>
    <w:rsid w:val="001C22A9"/>
    <w:rsid w:val="001C262F"/>
    <w:rsid w:val="001C2710"/>
    <w:rsid w:val="001C2BE9"/>
    <w:rsid w:val="001C2CA6"/>
    <w:rsid w:val="001C2CCE"/>
    <w:rsid w:val="001C3412"/>
    <w:rsid w:val="001C3979"/>
    <w:rsid w:val="001C3BCF"/>
    <w:rsid w:val="001C3C16"/>
    <w:rsid w:val="001C4BCD"/>
    <w:rsid w:val="001C4FFE"/>
    <w:rsid w:val="001C5A05"/>
    <w:rsid w:val="001C5A8C"/>
    <w:rsid w:val="001C5AD3"/>
    <w:rsid w:val="001C5BAB"/>
    <w:rsid w:val="001C5D59"/>
    <w:rsid w:val="001C5FB9"/>
    <w:rsid w:val="001C683D"/>
    <w:rsid w:val="001C6C08"/>
    <w:rsid w:val="001C6F92"/>
    <w:rsid w:val="001C712A"/>
    <w:rsid w:val="001C72C7"/>
    <w:rsid w:val="001C745B"/>
    <w:rsid w:val="001C7471"/>
    <w:rsid w:val="001C7AEA"/>
    <w:rsid w:val="001C7B8A"/>
    <w:rsid w:val="001C7BC1"/>
    <w:rsid w:val="001C7C14"/>
    <w:rsid w:val="001C7D7A"/>
    <w:rsid w:val="001D0425"/>
    <w:rsid w:val="001D0722"/>
    <w:rsid w:val="001D088E"/>
    <w:rsid w:val="001D0FA8"/>
    <w:rsid w:val="001D1165"/>
    <w:rsid w:val="001D1BE7"/>
    <w:rsid w:val="001D20CA"/>
    <w:rsid w:val="001D2195"/>
    <w:rsid w:val="001D220C"/>
    <w:rsid w:val="001D265B"/>
    <w:rsid w:val="001D2CA1"/>
    <w:rsid w:val="001D357B"/>
    <w:rsid w:val="001D3634"/>
    <w:rsid w:val="001D387C"/>
    <w:rsid w:val="001D3ACA"/>
    <w:rsid w:val="001D3B0B"/>
    <w:rsid w:val="001D3FD1"/>
    <w:rsid w:val="001D400E"/>
    <w:rsid w:val="001D43E3"/>
    <w:rsid w:val="001D49E9"/>
    <w:rsid w:val="001D4BFE"/>
    <w:rsid w:val="001D5433"/>
    <w:rsid w:val="001D54D2"/>
    <w:rsid w:val="001D57C8"/>
    <w:rsid w:val="001D57F8"/>
    <w:rsid w:val="001D59FC"/>
    <w:rsid w:val="001D5B20"/>
    <w:rsid w:val="001D5E71"/>
    <w:rsid w:val="001D5FA1"/>
    <w:rsid w:val="001D6283"/>
    <w:rsid w:val="001D667E"/>
    <w:rsid w:val="001D66F4"/>
    <w:rsid w:val="001D6B9F"/>
    <w:rsid w:val="001D6E15"/>
    <w:rsid w:val="001D7106"/>
    <w:rsid w:val="001D78F4"/>
    <w:rsid w:val="001D79D8"/>
    <w:rsid w:val="001E0175"/>
    <w:rsid w:val="001E0323"/>
    <w:rsid w:val="001E0476"/>
    <w:rsid w:val="001E09CE"/>
    <w:rsid w:val="001E0D49"/>
    <w:rsid w:val="001E15E1"/>
    <w:rsid w:val="001E1972"/>
    <w:rsid w:val="001E1C35"/>
    <w:rsid w:val="001E2082"/>
    <w:rsid w:val="001E2228"/>
    <w:rsid w:val="001E2B86"/>
    <w:rsid w:val="001E32A7"/>
    <w:rsid w:val="001E3554"/>
    <w:rsid w:val="001E3F8A"/>
    <w:rsid w:val="001E44AD"/>
    <w:rsid w:val="001E470D"/>
    <w:rsid w:val="001E4766"/>
    <w:rsid w:val="001E497C"/>
    <w:rsid w:val="001E517D"/>
    <w:rsid w:val="001E5401"/>
    <w:rsid w:val="001E62F8"/>
    <w:rsid w:val="001E6752"/>
    <w:rsid w:val="001E67F9"/>
    <w:rsid w:val="001E6815"/>
    <w:rsid w:val="001E6835"/>
    <w:rsid w:val="001E6C40"/>
    <w:rsid w:val="001E6F4B"/>
    <w:rsid w:val="001E74C0"/>
    <w:rsid w:val="001E7760"/>
    <w:rsid w:val="001E7AAE"/>
    <w:rsid w:val="001E7ABB"/>
    <w:rsid w:val="001E7BC2"/>
    <w:rsid w:val="001E7C9B"/>
    <w:rsid w:val="001F033E"/>
    <w:rsid w:val="001F0451"/>
    <w:rsid w:val="001F0487"/>
    <w:rsid w:val="001F09E1"/>
    <w:rsid w:val="001F0A9F"/>
    <w:rsid w:val="001F0CE8"/>
    <w:rsid w:val="001F1031"/>
    <w:rsid w:val="001F18D3"/>
    <w:rsid w:val="001F19D7"/>
    <w:rsid w:val="001F1B1A"/>
    <w:rsid w:val="001F1E61"/>
    <w:rsid w:val="001F242C"/>
    <w:rsid w:val="001F260E"/>
    <w:rsid w:val="001F2752"/>
    <w:rsid w:val="001F2F54"/>
    <w:rsid w:val="001F2F9D"/>
    <w:rsid w:val="001F31E7"/>
    <w:rsid w:val="001F31FA"/>
    <w:rsid w:val="001F3880"/>
    <w:rsid w:val="001F4132"/>
    <w:rsid w:val="001F4754"/>
    <w:rsid w:val="001F478F"/>
    <w:rsid w:val="001F49DD"/>
    <w:rsid w:val="001F4DF9"/>
    <w:rsid w:val="001F5219"/>
    <w:rsid w:val="001F5B13"/>
    <w:rsid w:val="001F5E8D"/>
    <w:rsid w:val="001F647A"/>
    <w:rsid w:val="001F6550"/>
    <w:rsid w:val="001F6751"/>
    <w:rsid w:val="001F6FE5"/>
    <w:rsid w:val="001F70E2"/>
    <w:rsid w:val="001F74B5"/>
    <w:rsid w:val="001F775E"/>
    <w:rsid w:val="001F79F1"/>
    <w:rsid w:val="00200383"/>
    <w:rsid w:val="002003D3"/>
    <w:rsid w:val="002007B1"/>
    <w:rsid w:val="00200EB6"/>
    <w:rsid w:val="00200EC9"/>
    <w:rsid w:val="00201576"/>
    <w:rsid w:val="00201745"/>
    <w:rsid w:val="0020174C"/>
    <w:rsid w:val="002018B9"/>
    <w:rsid w:val="0020195C"/>
    <w:rsid w:val="00201E4E"/>
    <w:rsid w:val="00201FCA"/>
    <w:rsid w:val="002026FD"/>
    <w:rsid w:val="00202977"/>
    <w:rsid w:val="002029F4"/>
    <w:rsid w:val="00202CF8"/>
    <w:rsid w:val="00203121"/>
    <w:rsid w:val="002038C6"/>
    <w:rsid w:val="00203E79"/>
    <w:rsid w:val="0020412B"/>
    <w:rsid w:val="00204551"/>
    <w:rsid w:val="0020455E"/>
    <w:rsid w:val="002047AE"/>
    <w:rsid w:val="00204FA8"/>
    <w:rsid w:val="002053AE"/>
    <w:rsid w:val="0020540C"/>
    <w:rsid w:val="0020549B"/>
    <w:rsid w:val="002056B2"/>
    <w:rsid w:val="002059EE"/>
    <w:rsid w:val="00205A48"/>
    <w:rsid w:val="00205EA6"/>
    <w:rsid w:val="002060E7"/>
    <w:rsid w:val="002065D5"/>
    <w:rsid w:val="00206759"/>
    <w:rsid w:val="0020691E"/>
    <w:rsid w:val="00206BBE"/>
    <w:rsid w:val="00206C7B"/>
    <w:rsid w:val="00206E9B"/>
    <w:rsid w:val="00207227"/>
    <w:rsid w:val="002072E3"/>
    <w:rsid w:val="0020777C"/>
    <w:rsid w:val="00207A57"/>
    <w:rsid w:val="00207EAB"/>
    <w:rsid w:val="002103D4"/>
    <w:rsid w:val="00210425"/>
    <w:rsid w:val="002105C4"/>
    <w:rsid w:val="00210AC9"/>
    <w:rsid w:val="00210BC9"/>
    <w:rsid w:val="00210F69"/>
    <w:rsid w:val="002111F9"/>
    <w:rsid w:val="002115E3"/>
    <w:rsid w:val="00211729"/>
    <w:rsid w:val="002119A0"/>
    <w:rsid w:val="00211D17"/>
    <w:rsid w:val="00211DDB"/>
    <w:rsid w:val="0021208A"/>
    <w:rsid w:val="00212613"/>
    <w:rsid w:val="00212869"/>
    <w:rsid w:val="0021348D"/>
    <w:rsid w:val="0021357F"/>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955"/>
    <w:rsid w:val="00216E5A"/>
    <w:rsid w:val="0021700A"/>
    <w:rsid w:val="0021702D"/>
    <w:rsid w:val="0021719B"/>
    <w:rsid w:val="002172AB"/>
    <w:rsid w:val="00217404"/>
    <w:rsid w:val="002176FC"/>
    <w:rsid w:val="00217870"/>
    <w:rsid w:val="00217AE2"/>
    <w:rsid w:val="0022006D"/>
    <w:rsid w:val="002200FF"/>
    <w:rsid w:val="0022032D"/>
    <w:rsid w:val="002207B2"/>
    <w:rsid w:val="00220957"/>
    <w:rsid w:val="002209C0"/>
    <w:rsid w:val="002209DD"/>
    <w:rsid w:val="00220B65"/>
    <w:rsid w:val="00220BCC"/>
    <w:rsid w:val="00220C28"/>
    <w:rsid w:val="00220EAD"/>
    <w:rsid w:val="00220F93"/>
    <w:rsid w:val="002211E6"/>
    <w:rsid w:val="00221252"/>
    <w:rsid w:val="002212EA"/>
    <w:rsid w:val="00221711"/>
    <w:rsid w:val="00221845"/>
    <w:rsid w:val="002221D0"/>
    <w:rsid w:val="002224DC"/>
    <w:rsid w:val="00222573"/>
    <w:rsid w:val="00222821"/>
    <w:rsid w:val="00222DA2"/>
    <w:rsid w:val="00222FA1"/>
    <w:rsid w:val="00223342"/>
    <w:rsid w:val="002234DD"/>
    <w:rsid w:val="00223BE6"/>
    <w:rsid w:val="0022414B"/>
    <w:rsid w:val="0022427E"/>
    <w:rsid w:val="00224F48"/>
    <w:rsid w:val="00224FE8"/>
    <w:rsid w:val="002255F4"/>
    <w:rsid w:val="002259CB"/>
    <w:rsid w:val="00225A0F"/>
    <w:rsid w:val="00225BE8"/>
    <w:rsid w:val="00225EBB"/>
    <w:rsid w:val="00225F9C"/>
    <w:rsid w:val="0022651F"/>
    <w:rsid w:val="00226574"/>
    <w:rsid w:val="00227447"/>
    <w:rsid w:val="00227771"/>
    <w:rsid w:val="00227856"/>
    <w:rsid w:val="00227ACC"/>
    <w:rsid w:val="00227C21"/>
    <w:rsid w:val="00230018"/>
    <w:rsid w:val="0023020C"/>
    <w:rsid w:val="00230484"/>
    <w:rsid w:val="00230696"/>
    <w:rsid w:val="00230881"/>
    <w:rsid w:val="0023097F"/>
    <w:rsid w:val="002309F2"/>
    <w:rsid w:val="00230BDE"/>
    <w:rsid w:val="00230ED0"/>
    <w:rsid w:val="00231133"/>
    <w:rsid w:val="00231224"/>
    <w:rsid w:val="002317C2"/>
    <w:rsid w:val="00231B82"/>
    <w:rsid w:val="00231C67"/>
    <w:rsid w:val="00231E3A"/>
    <w:rsid w:val="0023207F"/>
    <w:rsid w:val="0023257A"/>
    <w:rsid w:val="00232882"/>
    <w:rsid w:val="002328D1"/>
    <w:rsid w:val="0023332F"/>
    <w:rsid w:val="0023337E"/>
    <w:rsid w:val="00233731"/>
    <w:rsid w:val="002339C2"/>
    <w:rsid w:val="00233EA7"/>
    <w:rsid w:val="00234205"/>
    <w:rsid w:val="002342CE"/>
    <w:rsid w:val="00234541"/>
    <w:rsid w:val="002348D0"/>
    <w:rsid w:val="0023511A"/>
    <w:rsid w:val="002351EE"/>
    <w:rsid w:val="002354CD"/>
    <w:rsid w:val="0023569C"/>
    <w:rsid w:val="00235C65"/>
    <w:rsid w:val="00235FDB"/>
    <w:rsid w:val="002360DB"/>
    <w:rsid w:val="00236161"/>
    <w:rsid w:val="00236453"/>
    <w:rsid w:val="002367CD"/>
    <w:rsid w:val="002372BD"/>
    <w:rsid w:val="00237486"/>
    <w:rsid w:val="00237806"/>
    <w:rsid w:val="002402E2"/>
    <w:rsid w:val="00240501"/>
    <w:rsid w:val="0024053F"/>
    <w:rsid w:val="0024075B"/>
    <w:rsid w:val="00240772"/>
    <w:rsid w:val="0024095B"/>
    <w:rsid w:val="00240CD3"/>
    <w:rsid w:val="00240D23"/>
    <w:rsid w:val="00240DD5"/>
    <w:rsid w:val="00240E4C"/>
    <w:rsid w:val="00241098"/>
    <w:rsid w:val="00241553"/>
    <w:rsid w:val="00241641"/>
    <w:rsid w:val="0024179B"/>
    <w:rsid w:val="00241C61"/>
    <w:rsid w:val="00242826"/>
    <w:rsid w:val="00242839"/>
    <w:rsid w:val="002428E2"/>
    <w:rsid w:val="00242C25"/>
    <w:rsid w:val="00242C9C"/>
    <w:rsid w:val="00243474"/>
    <w:rsid w:val="00243F73"/>
    <w:rsid w:val="0024405C"/>
    <w:rsid w:val="002440EF"/>
    <w:rsid w:val="002442DB"/>
    <w:rsid w:val="00244C60"/>
    <w:rsid w:val="00244ECF"/>
    <w:rsid w:val="00245386"/>
    <w:rsid w:val="002455CB"/>
    <w:rsid w:val="002456C4"/>
    <w:rsid w:val="002457C5"/>
    <w:rsid w:val="00245AE9"/>
    <w:rsid w:val="00245B80"/>
    <w:rsid w:val="00245DB5"/>
    <w:rsid w:val="00245DBE"/>
    <w:rsid w:val="00245E32"/>
    <w:rsid w:val="00245F20"/>
    <w:rsid w:val="00245FF6"/>
    <w:rsid w:val="002460AF"/>
    <w:rsid w:val="002466A9"/>
    <w:rsid w:val="00246731"/>
    <w:rsid w:val="002468E0"/>
    <w:rsid w:val="00246A02"/>
    <w:rsid w:val="00246B7A"/>
    <w:rsid w:val="00247115"/>
    <w:rsid w:val="00247511"/>
    <w:rsid w:val="00247964"/>
    <w:rsid w:val="00247B0E"/>
    <w:rsid w:val="00247D88"/>
    <w:rsid w:val="00247E17"/>
    <w:rsid w:val="0025059B"/>
    <w:rsid w:val="002509BB"/>
    <w:rsid w:val="00250C55"/>
    <w:rsid w:val="00251024"/>
    <w:rsid w:val="002512A7"/>
    <w:rsid w:val="0025144A"/>
    <w:rsid w:val="00251610"/>
    <w:rsid w:val="002516FC"/>
    <w:rsid w:val="00251998"/>
    <w:rsid w:val="00251A2E"/>
    <w:rsid w:val="00251D1E"/>
    <w:rsid w:val="00252080"/>
    <w:rsid w:val="002522BE"/>
    <w:rsid w:val="00252996"/>
    <w:rsid w:val="00252DFD"/>
    <w:rsid w:val="002530C9"/>
    <w:rsid w:val="00253374"/>
    <w:rsid w:val="002538AC"/>
    <w:rsid w:val="002538EC"/>
    <w:rsid w:val="00253A0A"/>
    <w:rsid w:val="00253A82"/>
    <w:rsid w:val="00253B38"/>
    <w:rsid w:val="00253FED"/>
    <w:rsid w:val="00254304"/>
    <w:rsid w:val="00254496"/>
    <w:rsid w:val="002549D4"/>
    <w:rsid w:val="00254EDF"/>
    <w:rsid w:val="0025528D"/>
    <w:rsid w:val="0025549B"/>
    <w:rsid w:val="002556C4"/>
    <w:rsid w:val="00256501"/>
    <w:rsid w:val="00256B85"/>
    <w:rsid w:val="00256BCC"/>
    <w:rsid w:val="0025705F"/>
    <w:rsid w:val="002572EB"/>
    <w:rsid w:val="0025735B"/>
    <w:rsid w:val="0025776B"/>
    <w:rsid w:val="0025780C"/>
    <w:rsid w:val="00257959"/>
    <w:rsid w:val="00257CA7"/>
    <w:rsid w:val="00260169"/>
    <w:rsid w:val="002604ED"/>
    <w:rsid w:val="0026065D"/>
    <w:rsid w:val="002607C6"/>
    <w:rsid w:val="00260C48"/>
    <w:rsid w:val="00261476"/>
    <w:rsid w:val="00261988"/>
    <w:rsid w:val="00261EB2"/>
    <w:rsid w:val="002623DB"/>
    <w:rsid w:val="00262748"/>
    <w:rsid w:val="00262A84"/>
    <w:rsid w:val="00262B9E"/>
    <w:rsid w:val="00262BFF"/>
    <w:rsid w:val="00262EF4"/>
    <w:rsid w:val="00263071"/>
    <w:rsid w:val="002630EE"/>
    <w:rsid w:val="00263145"/>
    <w:rsid w:val="00263A4E"/>
    <w:rsid w:val="00263AF0"/>
    <w:rsid w:val="00263D45"/>
    <w:rsid w:val="0026442B"/>
    <w:rsid w:val="002648B0"/>
    <w:rsid w:val="002648DD"/>
    <w:rsid w:val="00264AEB"/>
    <w:rsid w:val="00264EC7"/>
    <w:rsid w:val="002659AF"/>
    <w:rsid w:val="00265D57"/>
    <w:rsid w:val="002668F5"/>
    <w:rsid w:val="00266A8D"/>
    <w:rsid w:val="00266CE3"/>
    <w:rsid w:val="00266D5A"/>
    <w:rsid w:val="0026718D"/>
    <w:rsid w:val="002671CD"/>
    <w:rsid w:val="002675C8"/>
    <w:rsid w:val="0026765E"/>
    <w:rsid w:val="0026784C"/>
    <w:rsid w:val="00267A5D"/>
    <w:rsid w:val="00267CDA"/>
    <w:rsid w:val="0027006C"/>
    <w:rsid w:val="00270A3C"/>
    <w:rsid w:val="00271167"/>
    <w:rsid w:val="00271231"/>
    <w:rsid w:val="00271A29"/>
    <w:rsid w:val="0027200B"/>
    <w:rsid w:val="00272524"/>
    <w:rsid w:val="00272574"/>
    <w:rsid w:val="00272BE0"/>
    <w:rsid w:val="00272C1A"/>
    <w:rsid w:val="002732F6"/>
    <w:rsid w:val="00273A03"/>
    <w:rsid w:val="00273F3B"/>
    <w:rsid w:val="00273FE8"/>
    <w:rsid w:val="00274745"/>
    <w:rsid w:val="0027487D"/>
    <w:rsid w:val="0027497C"/>
    <w:rsid w:val="00274BDB"/>
    <w:rsid w:val="00274F2A"/>
    <w:rsid w:val="00275303"/>
    <w:rsid w:val="00275384"/>
    <w:rsid w:val="00275991"/>
    <w:rsid w:val="00275CBB"/>
    <w:rsid w:val="00275F21"/>
    <w:rsid w:val="002761A1"/>
    <w:rsid w:val="00276B7E"/>
    <w:rsid w:val="00277723"/>
    <w:rsid w:val="002778BE"/>
    <w:rsid w:val="00277977"/>
    <w:rsid w:val="00277E86"/>
    <w:rsid w:val="002805A9"/>
    <w:rsid w:val="00280761"/>
    <w:rsid w:val="00280A70"/>
    <w:rsid w:val="00280AB7"/>
    <w:rsid w:val="00280C80"/>
    <w:rsid w:val="00281142"/>
    <w:rsid w:val="002814C3"/>
    <w:rsid w:val="002815FB"/>
    <w:rsid w:val="00281C12"/>
    <w:rsid w:val="00281CA8"/>
    <w:rsid w:val="00281D07"/>
    <w:rsid w:val="00281EF8"/>
    <w:rsid w:val="0028248D"/>
    <w:rsid w:val="002829D6"/>
    <w:rsid w:val="00282AEC"/>
    <w:rsid w:val="00282E39"/>
    <w:rsid w:val="00282F02"/>
    <w:rsid w:val="00283114"/>
    <w:rsid w:val="00283813"/>
    <w:rsid w:val="00283A5C"/>
    <w:rsid w:val="00283DE6"/>
    <w:rsid w:val="0028475F"/>
    <w:rsid w:val="0028525E"/>
    <w:rsid w:val="0028526F"/>
    <w:rsid w:val="00285522"/>
    <w:rsid w:val="002858DD"/>
    <w:rsid w:val="00286054"/>
    <w:rsid w:val="002869F1"/>
    <w:rsid w:val="002875D9"/>
    <w:rsid w:val="00287CD0"/>
    <w:rsid w:val="00287DF3"/>
    <w:rsid w:val="0029009E"/>
    <w:rsid w:val="00290598"/>
    <w:rsid w:val="00290807"/>
    <w:rsid w:val="00290B39"/>
    <w:rsid w:val="00290E88"/>
    <w:rsid w:val="002911A8"/>
    <w:rsid w:val="002919FE"/>
    <w:rsid w:val="00291E80"/>
    <w:rsid w:val="00292236"/>
    <w:rsid w:val="00292382"/>
    <w:rsid w:val="0029242D"/>
    <w:rsid w:val="002926FC"/>
    <w:rsid w:val="00292984"/>
    <w:rsid w:val="00293406"/>
    <w:rsid w:val="00293455"/>
    <w:rsid w:val="0029380E"/>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D5E"/>
    <w:rsid w:val="00296282"/>
    <w:rsid w:val="00296286"/>
    <w:rsid w:val="0029670C"/>
    <w:rsid w:val="00296949"/>
    <w:rsid w:val="00296AD9"/>
    <w:rsid w:val="00296B42"/>
    <w:rsid w:val="002973E5"/>
    <w:rsid w:val="00297959"/>
    <w:rsid w:val="00297E28"/>
    <w:rsid w:val="00297E3B"/>
    <w:rsid w:val="002A0451"/>
    <w:rsid w:val="002A0659"/>
    <w:rsid w:val="002A0746"/>
    <w:rsid w:val="002A07FF"/>
    <w:rsid w:val="002A1C0E"/>
    <w:rsid w:val="002A1CAD"/>
    <w:rsid w:val="002A1DD1"/>
    <w:rsid w:val="002A1E85"/>
    <w:rsid w:val="002A2AE8"/>
    <w:rsid w:val="002A2B70"/>
    <w:rsid w:val="002A2DAC"/>
    <w:rsid w:val="002A30EB"/>
    <w:rsid w:val="002A37D5"/>
    <w:rsid w:val="002A37EC"/>
    <w:rsid w:val="002A4065"/>
    <w:rsid w:val="002A4226"/>
    <w:rsid w:val="002A45AF"/>
    <w:rsid w:val="002A477A"/>
    <w:rsid w:val="002A4A15"/>
    <w:rsid w:val="002A5459"/>
    <w:rsid w:val="002A580F"/>
    <w:rsid w:val="002A58A0"/>
    <w:rsid w:val="002A59B0"/>
    <w:rsid w:val="002A5E68"/>
    <w:rsid w:val="002A691B"/>
    <w:rsid w:val="002A6D66"/>
    <w:rsid w:val="002A74C7"/>
    <w:rsid w:val="002A7764"/>
    <w:rsid w:val="002A7F9B"/>
    <w:rsid w:val="002B060A"/>
    <w:rsid w:val="002B0622"/>
    <w:rsid w:val="002B0823"/>
    <w:rsid w:val="002B08E3"/>
    <w:rsid w:val="002B1677"/>
    <w:rsid w:val="002B1D82"/>
    <w:rsid w:val="002B230D"/>
    <w:rsid w:val="002B2863"/>
    <w:rsid w:val="002B2B09"/>
    <w:rsid w:val="002B2D17"/>
    <w:rsid w:val="002B2EA0"/>
    <w:rsid w:val="002B3294"/>
    <w:rsid w:val="002B37E8"/>
    <w:rsid w:val="002B384E"/>
    <w:rsid w:val="002B413E"/>
    <w:rsid w:val="002B422D"/>
    <w:rsid w:val="002B4301"/>
    <w:rsid w:val="002B4CF2"/>
    <w:rsid w:val="002B4F14"/>
    <w:rsid w:val="002B5344"/>
    <w:rsid w:val="002B54E5"/>
    <w:rsid w:val="002B58B5"/>
    <w:rsid w:val="002B5AE3"/>
    <w:rsid w:val="002B5F7F"/>
    <w:rsid w:val="002B6776"/>
    <w:rsid w:val="002B68E5"/>
    <w:rsid w:val="002B68EC"/>
    <w:rsid w:val="002B6CA4"/>
    <w:rsid w:val="002B6FC5"/>
    <w:rsid w:val="002B72C2"/>
    <w:rsid w:val="002B76F2"/>
    <w:rsid w:val="002B7713"/>
    <w:rsid w:val="002B7B23"/>
    <w:rsid w:val="002B7F46"/>
    <w:rsid w:val="002C022D"/>
    <w:rsid w:val="002C06C1"/>
    <w:rsid w:val="002C08E7"/>
    <w:rsid w:val="002C099F"/>
    <w:rsid w:val="002C0BA3"/>
    <w:rsid w:val="002C0CA5"/>
    <w:rsid w:val="002C0FA2"/>
    <w:rsid w:val="002C10F4"/>
    <w:rsid w:val="002C123A"/>
    <w:rsid w:val="002C144F"/>
    <w:rsid w:val="002C1875"/>
    <w:rsid w:val="002C22AC"/>
    <w:rsid w:val="002C2488"/>
    <w:rsid w:val="002C2600"/>
    <w:rsid w:val="002C2775"/>
    <w:rsid w:val="002C2B0B"/>
    <w:rsid w:val="002C2B54"/>
    <w:rsid w:val="002C2CB3"/>
    <w:rsid w:val="002C2E00"/>
    <w:rsid w:val="002C2EAD"/>
    <w:rsid w:val="002C3640"/>
    <w:rsid w:val="002C3707"/>
    <w:rsid w:val="002C384B"/>
    <w:rsid w:val="002C3C8C"/>
    <w:rsid w:val="002C3DB4"/>
    <w:rsid w:val="002C3EFD"/>
    <w:rsid w:val="002C42DA"/>
    <w:rsid w:val="002C4561"/>
    <w:rsid w:val="002C467D"/>
    <w:rsid w:val="002C470A"/>
    <w:rsid w:val="002C48B2"/>
    <w:rsid w:val="002C4FBC"/>
    <w:rsid w:val="002C50C6"/>
    <w:rsid w:val="002C5592"/>
    <w:rsid w:val="002C57ED"/>
    <w:rsid w:val="002C5984"/>
    <w:rsid w:val="002C5BBA"/>
    <w:rsid w:val="002C5BC5"/>
    <w:rsid w:val="002C5E65"/>
    <w:rsid w:val="002C62BE"/>
    <w:rsid w:val="002C6318"/>
    <w:rsid w:val="002C6B24"/>
    <w:rsid w:val="002C6B7F"/>
    <w:rsid w:val="002C6DE2"/>
    <w:rsid w:val="002C7043"/>
    <w:rsid w:val="002C7612"/>
    <w:rsid w:val="002C76ED"/>
    <w:rsid w:val="002C795D"/>
    <w:rsid w:val="002C798F"/>
    <w:rsid w:val="002C7AF9"/>
    <w:rsid w:val="002C7D74"/>
    <w:rsid w:val="002D0300"/>
    <w:rsid w:val="002D03E8"/>
    <w:rsid w:val="002D082E"/>
    <w:rsid w:val="002D0845"/>
    <w:rsid w:val="002D0B5C"/>
    <w:rsid w:val="002D0C89"/>
    <w:rsid w:val="002D0EC5"/>
    <w:rsid w:val="002D1363"/>
    <w:rsid w:val="002D138E"/>
    <w:rsid w:val="002D1816"/>
    <w:rsid w:val="002D1976"/>
    <w:rsid w:val="002D1ACC"/>
    <w:rsid w:val="002D1D52"/>
    <w:rsid w:val="002D25E5"/>
    <w:rsid w:val="002D2655"/>
    <w:rsid w:val="002D37C8"/>
    <w:rsid w:val="002D3E51"/>
    <w:rsid w:val="002D3F4B"/>
    <w:rsid w:val="002D40EF"/>
    <w:rsid w:val="002D4397"/>
    <w:rsid w:val="002D4620"/>
    <w:rsid w:val="002D4BE3"/>
    <w:rsid w:val="002D4C07"/>
    <w:rsid w:val="002D4C42"/>
    <w:rsid w:val="002D5271"/>
    <w:rsid w:val="002D53A8"/>
    <w:rsid w:val="002D5636"/>
    <w:rsid w:val="002D570C"/>
    <w:rsid w:val="002D62AC"/>
    <w:rsid w:val="002D669B"/>
    <w:rsid w:val="002D6869"/>
    <w:rsid w:val="002D6DC2"/>
    <w:rsid w:val="002D6DE3"/>
    <w:rsid w:val="002D7038"/>
    <w:rsid w:val="002D74AC"/>
    <w:rsid w:val="002D77A7"/>
    <w:rsid w:val="002E01C7"/>
    <w:rsid w:val="002E04BE"/>
    <w:rsid w:val="002E0669"/>
    <w:rsid w:val="002E0757"/>
    <w:rsid w:val="002E07BE"/>
    <w:rsid w:val="002E07E6"/>
    <w:rsid w:val="002E0B40"/>
    <w:rsid w:val="002E0C0B"/>
    <w:rsid w:val="002E105B"/>
    <w:rsid w:val="002E10B9"/>
    <w:rsid w:val="002E1811"/>
    <w:rsid w:val="002E1A64"/>
    <w:rsid w:val="002E1B19"/>
    <w:rsid w:val="002E23EC"/>
    <w:rsid w:val="002E2A3F"/>
    <w:rsid w:val="002E2AAC"/>
    <w:rsid w:val="002E2C37"/>
    <w:rsid w:val="002E32E6"/>
    <w:rsid w:val="002E3AF4"/>
    <w:rsid w:val="002E3D5C"/>
    <w:rsid w:val="002E4D40"/>
    <w:rsid w:val="002E5204"/>
    <w:rsid w:val="002E5878"/>
    <w:rsid w:val="002E594B"/>
    <w:rsid w:val="002E5E0C"/>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B82"/>
    <w:rsid w:val="002E7D66"/>
    <w:rsid w:val="002E7DF0"/>
    <w:rsid w:val="002E7F3B"/>
    <w:rsid w:val="002F03C4"/>
    <w:rsid w:val="002F0BC1"/>
    <w:rsid w:val="002F0C70"/>
    <w:rsid w:val="002F0E0B"/>
    <w:rsid w:val="002F0E97"/>
    <w:rsid w:val="002F0F84"/>
    <w:rsid w:val="002F0FC8"/>
    <w:rsid w:val="002F10B7"/>
    <w:rsid w:val="002F10F5"/>
    <w:rsid w:val="002F12CF"/>
    <w:rsid w:val="002F17C6"/>
    <w:rsid w:val="002F1B67"/>
    <w:rsid w:val="002F1B6A"/>
    <w:rsid w:val="002F1FF8"/>
    <w:rsid w:val="002F22B1"/>
    <w:rsid w:val="002F236C"/>
    <w:rsid w:val="002F2524"/>
    <w:rsid w:val="002F2A72"/>
    <w:rsid w:val="002F2AEC"/>
    <w:rsid w:val="002F2F23"/>
    <w:rsid w:val="002F3045"/>
    <w:rsid w:val="002F3281"/>
    <w:rsid w:val="002F3457"/>
    <w:rsid w:val="002F397F"/>
    <w:rsid w:val="002F3D8B"/>
    <w:rsid w:val="002F3E3B"/>
    <w:rsid w:val="002F441B"/>
    <w:rsid w:val="002F4476"/>
    <w:rsid w:val="002F454A"/>
    <w:rsid w:val="002F540F"/>
    <w:rsid w:val="002F5425"/>
    <w:rsid w:val="002F5924"/>
    <w:rsid w:val="002F5E5A"/>
    <w:rsid w:val="002F67E6"/>
    <w:rsid w:val="002F6AC0"/>
    <w:rsid w:val="002F6AFB"/>
    <w:rsid w:val="002F6B8E"/>
    <w:rsid w:val="002F6EAE"/>
    <w:rsid w:val="002F6F31"/>
    <w:rsid w:val="002F7022"/>
    <w:rsid w:val="002F73C6"/>
    <w:rsid w:val="002F7558"/>
    <w:rsid w:val="002F76B9"/>
    <w:rsid w:val="002F7A5D"/>
    <w:rsid w:val="002F7A61"/>
    <w:rsid w:val="002F7B92"/>
    <w:rsid w:val="00300156"/>
    <w:rsid w:val="0030041F"/>
    <w:rsid w:val="00300598"/>
    <w:rsid w:val="003007FA"/>
    <w:rsid w:val="00300E65"/>
    <w:rsid w:val="00300F15"/>
    <w:rsid w:val="00301400"/>
    <w:rsid w:val="00301817"/>
    <w:rsid w:val="00301ACA"/>
    <w:rsid w:val="00302017"/>
    <w:rsid w:val="0030205B"/>
    <w:rsid w:val="003021FA"/>
    <w:rsid w:val="00302254"/>
    <w:rsid w:val="0030258F"/>
    <w:rsid w:val="00302C17"/>
    <w:rsid w:val="00302CAA"/>
    <w:rsid w:val="00302F07"/>
    <w:rsid w:val="0030331B"/>
    <w:rsid w:val="00303449"/>
    <w:rsid w:val="00303C5E"/>
    <w:rsid w:val="00304009"/>
    <w:rsid w:val="003040CD"/>
    <w:rsid w:val="0030417D"/>
    <w:rsid w:val="00304328"/>
    <w:rsid w:val="0030451F"/>
    <w:rsid w:val="003045EF"/>
    <w:rsid w:val="0030478F"/>
    <w:rsid w:val="00304959"/>
    <w:rsid w:val="00304B51"/>
    <w:rsid w:val="00304C46"/>
    <w:rsid w:val="00304FD3"/>
    <w:rsid w:val="0030542F"/>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CC5"/>
    <w:rsid w:val="00307D7F"/>
    <w:rsid w:val="0031030D"/>
    <w:rsid w:val="003103B4"/>
    <w:rsid w:val="00310475"/>
    <w:rsid w:val="00310822"/>
    <w:rsid w:val="00310B2A"/>
    <w:rsid w:val="00310D44"/>
    <w:rsid w:val="00310E96"/>
    <w:rsid w:val="00311222"/>
    <w:rsid w:val="00311ABA"/>
    <w:rsid w:val="00311C55"/>
    <w:rsid w:val="00311D6F"/>
    <w:rsid w:val="003123A3"/>
    <w:rsid w:val="0031264C"/>
    <w:rsid w:val="00312A11"/>
    <w:rsid w:val="00312FE3"/>
    <w:rsid w:val="003133FB"/>
    <w:rsid w:val="00313800"/>
    <w:rsid w:val="00313806"/>
    <w:rsid w:val="0031390A"/>
    <w:rsid w:val="00313965"/>
    <w:rsid w:val="00313A2D"/>
    <w:rsid w:val="00313AE8"/>
    <w:rsid w:val="00313B33"/>
    <w:rsid w:val="00313FF7"/>
    <w:rsid w:val="00314EA6"/>
    <w:rsid w:val="0031528C"/>
    <w:rsid w:val="00315655"/>
    <w:rsid w:val="00315801"/>
    <w:rsid w:val="00315A4A"/>
    <w:rsid w:val="00315ADC"/>
    <w:rsid w:val="00315DBD"/>
    <w:rsid w:val="00316129"/>
    <w:rsid w:val="003164EF"/>
    <w:rsid w:val="003170BA"/>
    <w:rsid w:val="00317157"/>
    <w:rsid w:val="003174ED"/>
    <w:rsid w:val="00317795"/>
    <w:rsid w:val="003178DD"/>
    <w:rsid w:val="00317A9E"/>
    <w:rsid w:val="00317D0B"/>
    <w:rsid w:val="0032003C"/>
    <w:rsid w:val="0032034F"/>
    <w:rsid w:val="00320A90"/>
    <w:rsid w:val="00320B75"/>
    <w:rsid w:val="00320D2A"/>
    <w:rsid w:val="00320ED3"/>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F0E"/>
    <w:rsid w:val="00324116"/>
    <w:rsid w:val="00324139"/>
    <w:rsid w:val="00324199"/>
    <w:rsid w:val="00324294"/>
    <w:rsid w:val="003242F4"/>
    <w:rsid w:val="00324D3B"/>
    <w:rsid w:val="00325239"/>
    <w:rsid w:val="00325274"/>
    <w:rsid w:val="00325507"/>
    <w:rsid w:val="00325534"/>
    <w:rsid w:val="00325CB7"/>
    <w:rsid w:val="003263DB"/>
    <w:rsid w:val="0032671D"/>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30095"/>
    <w:rsid w:val="00330524"/>
    <w:rsid w:val="00330890"/>
    <w:rsid w:val="0033146F"/>
    <w:rsid w:val="00331538"/>
    <w:rsid w:val="00331829"/>
    <w:rsid w:val="00331C2D"/>
    <w:rsid w:val="00331CDE"/>
    <w:rsid w:val="00331F99"/>
    <w:rsid w:val="003321A0"/>
    <w:rsid w:val="003326C0"/>
    <w:rsid w:val="00332CD8"/>
    <w:rsid w:val="00332EE3"/>
    <w:rsid w:val="00333218"/>
    <w:rsid w:val="00333243"/>
    <w:rsid w:val="003333AB"/>
    <w:rsid w:val="003337BD"/>
    <w:rsid w:val="00334946"/>
    <w:rsid w:val="00334A00"/>
    <w:rsid w:val="00334C43"/>
    <w:rsid w:val="00334CCA"/>
    <w:rsid w:val="003357E0"/>
    <w:rsid w:val="00335C3E"/>
    <w:rsid w:val="00335EA1"/>
    <w:rsid w:val="00336268"/>
    <w:rsid w:val="0033637A"/>
    <w:rsid w:val="003364B8"/>
    <w:rsid w:val="003366D2"/>
    <w:rsid w:val="00336926"/>
    <w:rsid w:val="00336F4B"/>
    <w:rsid w:val="003371BA"/>
    <w:rsid w:val="003377EE"/>
    <w:rsid w:val="00337BEC"/>
    <w:rsid w:val="00337D44"/>
    <w:rsid w:val="00337DD8"/>
    <w:rsid w:val="00337F04"/>
    <w:rsid w:val="0034020E"/>
    <w:rsid w:val="00340950"/>
    <w:rsid w:val="00340B7E"/>
    <w:rsid w:val="00340E3B"/>
    <w:rsid w:val="003410FC"/>
    <w:rsid w:val="00341D8C"/>
    <w:rsid w:val="00341DE5"/>
    <w:rsid w:val="00341E53"/>
    <w:rsid w:val="00342193"/>
    <w:rsid w:val="003421D6"/>
    <w:rsid w:val="003424DD"/>
    <w:rsid w:val="0034265B"/>
    <w:rsid w:val="00342969"/>
    <w:rsid w:val="00342C1C"/>
    <w:rsid w:val="00342CC4"/>
    <w:rsid w:val="0034309F"/>
    <w:rsid w:val="00343191"/>
    <w:rsid w:val="003434DB"/>
    <w:rsid w:val="003435F6"/>
    <w:rsid w:val="003439B2"/>
    <w:rsid w:val="00343B30"/>
    <w:rsid w:val="00343C53"/>
    <w:rsid w:val="00343CC5"/>
    <w:rsid w:val="00343E8F"/>
    <w:rsid w:val="00344055"/>
    <w:rsid w:val="003442FA"/>
    <w:rsid w:val="003446A9"/>
    <w:rsid w:val="00344F5D"/>
    <w:rsid w:val="00345062"/>
    <w:rsid w:val="0034515F"/>
    <w:rsid w:val="0034536A"/>
    <w:rsid w:val="00345568"/>
    <w:rsid w:val="00345C35"/>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57B"/>
    <w:rsid w:val="003521D6"/>
    <w:rsid w:val="003522C0"/>
    <w:rsid w:val="00352347"/>
    <w:rsid w:val="0035272B"/>
    <w:rsid w:val="003528E2"/>
    <w:rsid w:val="003529ED"/>
    <w:rsid w:val="00352C97"/>
    <w:rsid w:val="00352D3F"/>
    <w:rsid w:val="003531D7"/>
    <w:rsid w:val="003536E8"/>
    <w:rsid w:val="003538B0"/>
    <w:rsid w:val="00353BBD"/>
    <w:rsid w:val="00354250"/>
    <w:rsid w:val="003546C2"/>
    <w:rsid w:val="00354749"/>
    <w:rsid w:val="00354C21"/>
    <w:rsid w:val="00354E54"/>
    <w:rsid w:val="00354EA6"/>
    <w:rsid w:val="003554D3"/>
    <w:rsid w:val="003554FC"/>
    <w:rsid w:val="00355712"/>
    <w:rsid w:val="00355A3C"/>
    <w:rsid w:val="00355D09"/>
    <w:rsid w:val="00355F24"/>
    <w:rsid w:val="0035631C"/>
    <w:rsid w:val="00356349"/>
    <w:rsid w:val="003563F2"/>
    <w:rsid w:val="0035646C"/>
    <w:rsid w:val="0035707F"/>
    <w:rsid w:val="003571F4"/>
    <w:rsid w:val="003573C2"/>
    <w:rsid w:val="003574D5"/>
    <w:rsid w:val="0035759D"/>
    <w:rsid w:val="00357E21"/>
    <w:rsid w:val="0036021B"/>
    <w:rsid w:val="003605A1"/>
    <w:rsid w:val="00360649"/>
    <w:rsid w:val="0036069B"/>
    <w:rsid w:val="00360772"/>
    <w:rsid w:val="0036095B"/>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58E"/>
    <w:rsid w:val="00364176"/>
    <w:rsid w:val="003643C2"/>
    <w:rsid w:val="003643EB"/>
    <w:rsid w:val="0036467B"/>
    <w:rsid w:val="00364900"/>
    <w:rsid w:val="00364943"/>
    <w:rsid w:val="00364C2C"/>
    <w:rsid w:val="00364D0F"/>
    <w:rsid w:val="0036505B"/>
    <w:rsid w:val="0036511B"/>
    <w:rsid w:val="003654F4"/>
    <w:rsid w:val="00366148"/>
    <w:rsid w:val="0036619A"/>
    <w:rsid w:val="003661B7"/>
    <w:rsid w:val="003662A0"/>
    <w:rsid w:val="00366324"/>
    <w:rsid w:val="0036633D"/>
    <w:rsid w:val="003664EB"/>
    <w:rsid w:val="00366852"/>
    <w:rsid w:val="00366ACE"/>
    <w:rsid w:val="00367206"/>
    <w:rsid w:val="00367BC5"/>
    <w:rsid w:val="00367FA4"/>
    <w:rsid w:val="003700B7"/>
    <w:rsid w:val="003706CF"/>
    <w:rsid w:val="00370FE9"/>
    <w:rsid w:val="00371079"/>
    <w:rsid w:val="003715A8"/>
    <w:rsid w:val="00371A1A"/>
    <w:rsid w:val="00371A4B"/>
    <w:rsid w:val="00371D16"/>
    <w:rsid w:val="00372478"/>
    <w:rsid w:val="00372639"/>
    <w:rsid w:val="003727F2"/>
    <w:rsid w:val="00373348"/>
    <w:rsid w:val="00373624"/>
    <w:rsid w:val="003737DF"/>
    <w:rsid w:val="00374875"/>
    <w:rsid w:val="0037499D"/>
    <w:rsid w:val="00374CD3"/>
    <w:rsid w:val="0037512B"/>
    <w:rsid w:val="00375943"/>
    <w:rsid w:val="00375A85"/>
    <w:rsid w:val="00375C99"/>
    <w:rsid w:val="00376757"/>
    <w:rsid w:val="003767B6"/>
    <w:rsid w:val="00376F7A"/>
    <w:rsid w:val="0037711F"/>
    <w:rsid w:val="00377162"/>
    <w:rsid w:val="00377832"/>
    <w:rsid w:val="0037799C"/>
    <w:rsid w:val="003779ED"/>
    <w:rsid w:val="00377A7A"/>
    <w:rsid w:val="00377A8F"/>
    <w:rsid w:val="00377B9E"/>
    <w:rsid w:val="00377D3B"/>
    <w:rsid w:val="00377FFD"/>
    <w:rsid w:val="00380288"/>
    <w:rsid w:val="003807CF"/>
    <w:rsid w:val="0038080E"/>
    <w:rsid w:val="00380E71"/>
    <w:rsid w:val="0038118E"/>
    <w:rsid w:val="003814A6"/>
    <w:rsid w:val="00381CB3"/>
    <w:rsid w:val="00381EC0"/>
    <w:rsid w:val="00382511"/>
    <w:rsid w:val="00382618"/>
    <w:rsid w:val="003826E5"/>
    <w:rsid w:val="003828BC"/>
    <w:rsid w:val="00382CEF"/>
    <w:rsid w:val="00382D6E"/>
    <w:rsid w:val="00383268"/>
    <w:rsid w:val="003833B6"/>
    <w:rsid w:val="00383F5D"/>
    <w:rsid w:val="00384048"/>
    <w:rsid w:val="00384437"/>
    <w:rsid w:val="00384744"/>
    <w:rsid w:val="00384AA5"/>
    <w:rsid w:val="00384D63"/>
    <w:rsid w:val="003850CF"/>
    <w:rsid w:val="00385137"/>
    <w:rsid w:val="0038514C"/>
    <w:rsid w:val="00385676"/>
    <w:rsid w:val="00385870"/>
    <w:rsid w:val="003859E7"/>
    <w:rsid w:val="00385D6E"/>
    <w:rsid w:val="00385EED"/>
    <w:rsid w:val="0038682B"/>
    <w:rsid w:val="00386C37"/>
    <w:rsid w:val="003870EF"/>
    <w:rsid w:val="0038762F"/>
    <w:rsid w:val="00387C70"/>
    <w:rsid w:val="00387FE2"/>
    <w:rsid w:val="00390279"/>
    <w:rsid w:val="0039072E"/>
    <w:rsid w:val="00391174"/>
    <w:rsid w:val="00391699"/>
    <w:rsid w:val="00391BF9"/>
    <w:rsid w:val="0039218F"/>
    <w:rsid w:val="00393358"/>
    <w:rsid w:val="003933E4"/>
    <w:rsid w:val="00393948"/>
    <w:rsid w:val="003939B0"/>
    <w:rsid w:val="0039409D"/>
    <w:rsid w:val="00394518"/>
    <w:rsid w:val="003945A5"/>
    <w:rsid w:val="003949AC"/>
    <w:rsid w:val="00394CC1"/>
    <w:rsid w:val="00394D70"/>
    <w:rsid w:val="00395074"/>
    <w:rsid w:val="00395376"/>
    <w:rsid w:val="00395522"/>
    <w:rsid w:val="00395696"/>
    <w:rsid w:val="0039588C"/>
    <w:rsid w:val="00395ED6"/>
    <w:rsid w:val="003961CB"/>
    <w:rsid w:val="00396484"/>
    <w:rsid w:val="003965D4"/>
    <w:rsid w:val="003965F8"/>
    <w:rsid w:val="00396634"/>
    <w:rsid w:val="003967DC"/>
    <w:rsid w:val="003969B1"/>
    <w:rsid w:val="00397062"/>
    <w:rsid w:val="0039709D"/>
    <w:rsid w:val="00397C5B"/>
    <w:rsid w:val="003A00FF"/>
    <w:rsid w:val="003A02C6"/>
    <w:rsid w:val="003A02D6"/>
    <w:rsid w:val="003A03DD"/>
    <w:rsid w:val="003A0706"/>
    <w:rsid w:val="003A08EA"/>
    <w:rsid w:val="003A1629"/>
    <w:rsid w:val="003A179B"/>
    <w:rsid w:val="003A1881"/>
    <w:rsid w:val="003A2207"/>
    <w:rsid w:val="003A2703"/>
    <w:rsid w:val="003A27F8"/>
    <w:rsid w:val="003A2893"/>
    <w:rsid w:val="003A2A98"/>
    <w:rsid w:val="003A2C62"/>
    <w:rsid w:val="003A3313"/>
    <w:rsid w:val="003A370B"/>
    <w:rsid w:val="003A370F"/>
    <w:rsid w:val="003A3CB8"/>
    <w:rsid w:val="003A3EA2"/>
    <w:rsid w:val="003A42FD"/>
    <w:rsid w:val="003A5452"/>
    <w:rsid w:val="003A551E"/>
    <w:rsid w:val="003A59E7"/>
    <w:rsid w:val="003A5EAD"/>
    <w:rsid w:val="003A5EB6"/>
    <w:rsid w:val="003A5F52"/>
    <w:rsid w:val="003A609E"/>
    <w:rsid w:val="003A6196"/>
    <w:rsid w:val="003A628A"/>
    <w:rsid w:val="003A6B31"/>
    <w:rsid w:val="003A6BE1"/>
    <w:rsid w:val="003A6DEB"/>
    <w:rsid w:val="003A71CA"/>
    <w:rsid w:val="003A7244"/>
    <w:rsid w:val="003A7366"/>
    <w:rsid w:val="003A7426"/>
    <w:rsid w:val="003A787B"/>
    <w:rsid w:val="003A7A57"/>
    <w:rsid w:val="003A7D5E"/>
    <w:rsid w:val="003A7FB9"/>
    <w:rsid w:val="003B0013"/>
    <w:rsid w:val="003B0657"/>
    <w:rsid w:val="003B0B49"/>
    <w:rsid w:val="003B0D35"/>
    <w:rsid w:val="003B1143"/>
    <w:rsid w:val="003B11B8"/>
    <w:rsid w:val="003B1C4C"/>
    <w:rsid w:val="003B2317"/>
    <w:rsid w:val="003B26E3"/>
    <w:rsid w:val="003B2803"/>
    <w:rsid w:val="003B2AE3"/>
    <w:rsid w:val="003B33D4"/>
    <w:rsid w:val="003B342C"/>
    <w:rsid w:val="003B3BAC"/>
    <w:rsid w:val="003B3F3B"/>
    <w:rsid w:val="003B4011"/>
    <w:rsid w:val="003B4028"/>
    <w:rsid w:val="003B405A"/>
    <w:rsid w:val="003B45E9"/>
    <w:rsid w:val="003B4B89"/>
    <w:rsid w:val="003B4E9A"/>
    <w:rsid w:val="003B4F88"/>
    <w:rsid w:val="003B4F97"/>
    <w:rsid w:val="003B536C"/>
    <w:rsid w:val="003B541F"/>
    <w:rsid w:val="003B542D"/>
    <w:rsid w:val="003B55A8"/>
    <w:rsid w:val="003B6106"/>
    <w:rsid w:val="003B61C4"/>
    <w:rsid w:val="003B6854"/>
    <w:rsid w:val="003B6AA2"/>
    <w:rsid w:val="003B6D8C"/>
    <w:rsid w:val="003B75BF"/>
    <w:rsid w:val="003B75D7"/>
    <w:rsid w:val="003B7D0C"/>
    <w:rsid w:val="003B7F3F"/>
    <w:rsid w:val="003C01CB"/>
    <w:rsid w:val="003C05AA"/>
    <w:rsid w:val="003C061B"/>
    <w:rsid w:val="003C0A26"/>
    <w:rsid w:val="003C0B54"/>
    <w:rsid w:val="003C0D94"/>
    <w:rsid w:val="003C1360"/>
    <w:rsid w:val="003C144D"/>
    <w:rsid w:val="003C1B7C"/>
    <w:rsid w:val="003C1BEC"/>
    <w:rsid w:val="003C1F67"/>
    <w:rsid w:val="003C2403"/>
    <w:rsid w:val="003C2C52"/>
    <w:rsid w:val="003C2E72"/>
    <w:rsid w:val="003C39DF"/>
    <w:rsid w:val="003C3A26"/>
    <w:rsid w:val="003C3E04"/>
    <w:rsid w:val="003C3E9D"/>
    <w:rsid w:val="003C416F"/>
    <w:rsid w:val="003C4300"/>
    <w:rsid w:val="003C4991"/>
    <w:rsid w:val="003C52DF"/>
    <w:rsid w:val="003C5336"/>
    <w:rsid w:val="003C55C8"/>
    <w:rsid w:val="003C5BE0"/>
    <w:rsid w:val="003C5C32"/>
    <w:rsid w:val="003C6367"/>
    <w:rsid w:val="003C6813"/>
    <w:rsid w:val="003C6C81"/>
    <w:rsid w:val="003C6FF1"/>
    <w:rsid w:val="003C70F5"/>
    <w:rsid w:val="003C7408"/>
    <w:rsid w:val="003C7558"/>
    <w:rsid w:val="003C762D"/>
    <w:rsid w:val="003C76C7"/>
    <w:rsid w:val="003C76EA"/>
    <w:rsid w:val="003D018E"/>
    <w:rsid w:val="003D070C"/>
    <w:rsid w:val="003D0719"/>
    <w:rsid w:val="003D0840"/>
    <w:rsid w:val="003D0893"/>
    <w:rsid w:val="003D0FA8"/>
    <w:rsid w:val="003D10A7"/>
    <w:rsid w:val="003D1166"/>
    <w:rsid w:val="003D14EE"/>
    <w:rsid w:val="003D1AE7"/>
    <w:rsid w:val="003D1E8B"/>
    <w:rsid w:val="003D1FD4"/>
    <w:rsid w:val="003D2B0B"/>
    <w:rsid w:val="003D2BA7"/>
    <w:rsid w:val="003D2BCF"/>
    <w:rsid w:val="003D3378"/>
    <w:rsid w:val="003D3437"/>
    <w:rsid w:val="003D3B62"/>
    <w:rsid w:val="003D3D9B"/>
    <w:rsid w:val="003D4117"/>
    <w:rsid w:val="003D4795"/>
    <w:rsid w:val="003D47D6"/>
    <w:rsid w:val="003D4E20"/>
    <w:rsid w:val="003D5760"/>
    <w:rsid w:val="003D58F7"/>
    <w:rsid w:val="003D5E7C"/>
    <w:rsid w:val="003D5ED8"/>
    <w:rsid w:val="003D6067"/>
    <w:rsid w:val="003D6242"/>
    <w:rsid w:val="003D68CA"/>
    <w:rsid w:val="003D6D49"/>
    <w:rsid w:val="003D709F"/>
    <w:rsid w:val="003D72B6"/>
    <w:rsid w:val="003D740B"/>
    <w:rsid w:val="003D78A6"/>
    <w:rsid w:val="003D7958"/>
    <w:rsid w:val="003D7D4E"/>
    <w:rsid w:val="003D7FD7"/>
    <w:rsid w:val="003E0523"/>
    <w:rsid w:val="003E05E7"/>
    <w:rsid w:val="003E0974"/>
    <w:rsid w:val="003E0BDF"/>
    <w:rsid w:val="003E0C42"/>
    <w:rsid w:val="003E0F1E"/>
    <w:rsid w:val="003E11D8"/>
    <w:rsid w:val="003E1484"/>
    <w:rsid w:val="003E151F"/>
    <w:rsid w:val="003E20BE"/>
    <w:rsid w:val="003E232D"/>
    <w:rsid w:val="003E23E5"/>
    <w:rsid w:val="003E25C2"/>
    <w:rsid w:val="003E2918"/>
    <w:rsid w:val="003E2C6C"/>
    <w:rsid w:val="003E2EAF"/>
    <w:rsid w:val="003E38D3"/>
    <w:rsid w:val="003E38DF"/>
    <w:rsid w:val="003E3B13"/>
    <w:rsid w:val="003E48D0"/>
    <w:rsid w:val="003E4D3F"/>
    <w:rsid w:val="003E540D"/>
    <w:rsid w:val="003E5925"/>
    <w:rsid w:val="003E5E9E"/>
    <w:rsid w:val="003E6457"/>
    <w:rsid w:val="003E677A"/>
    <w:rsid w:val="003E6798"/>
    <w:rsid w:val="003E69F1"/>
    <w:rsid w:val="003E69FE"/>
    <w:rsid w:val="003E6DC9"/>
    <w:rsid w:val="003E70C4"/>
    <w:rsid w:val="003E73B0"/>
    <w:rsid w:val="003E77BF"/>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3E9"/>
    <w:rsid w:val="003F34A1"/>
    <w:rsid w:val="003F39A8"/>
    <w:rsid w:val="003F3C7E"/>
    <w:rsid w:val="003F3E9E"/>
    <w:rsid w:val="003F3F34"/>
    <w:rsid w:val="003F43DA"/>
    <w:rsid w:val="003F4542"/>
    <w:rsid w:val="003F46D8"/>
    <w:rsid w:val="003F48A0"/>
    <w:rsid w:val="003F4BA0"/>
    <w:rsid w:val="003F4F75"/>
    <w:rsid w:val="003F5345"/>
    <w:rsid w:val="003F5351"/>
    <w:rsid w:val="003F55B4"/>
    <w:rsid w:val="003F5F75"/>
    <w:rsid w:val="003F63D5"/>
    <w:rsid w:val="003F6F71"/>
    <w:rsid w:val="003F703C"/>
    <w:rsid w:val="003F77AC"/>
    <w:rsid w:val="004004DB"/>
    <w:rsid w:val="00400B5D"/>
    <w:rsid w:val="00400CFB"/>
    <w:rsid w:val="0040123F"/>
    <w:rsid w:val="004014E1"/>
    <w:rsid w:val="0040163B"/>
    <w:rsid w:val="00401D5D"/>
    <w:rsid w:val="00401DEF"/>
    <w:rsid w:val="00401E2B"/>
    <w:rsid w:val="00402011"/>
    <w:rsid w:val="004020D0"/>
    <w:rsid w:val="004022FD"/>
    <w:rsid w:val="004025B9"/>
    <w:rsid w:val="004026C1"/>
    <w:rsid w:val="0040273C"/>
    <w:rsid w:val="00402854"/>
    <w:rsid w:val="0040288B"/>
    <w:rsid w:val="00402EC6"/>
    <w:rsid w:val="00403340"/>
    <w:rsid w:val="00403646"/>
    <w:rsid w:val="00403713"/>
    <w:rsid w:val="00403972"/>
    <w:rsid w:val="00403B53"/>
    <w:rsid w:val="00403F05"/>
    <w:rsid w:val="00404B9C"/>
    <w:rsid w:val="00405201"/>
    <w:rsid w:val="0040535B"/>
    <w:rsid w:val="00405647"/>
    <w:rsid w:val="00405AC8"/>
    <w:rsid w:val="00405CF7"/>
    <w:rsid w:val="00405CF9"/>
    <w:rsid w:val="00405F7F"/>
    <w:rsid w:val="00405FFF"/>
    <w:rsid w:val="00406274"/>
    <w:rsid w:val="00406DD1"/>
    <w:rsid w:val="004072B9"/>
    <w:rsid w:val="004074AB"/>
    <w:rsid w:val="004077CF"/>
    <w:rsid w:val="004079DE"/>
    <w:rsid w:val="00410205"/>
    <w:rsid w:val="0041028B"/>
    <w:rsid w:val="00410889"/>
    <w:rsid w:val="00410988"/>
    <w:rsid w:val="00410A6A"/>
    <w:rsid w:val="00410E10"/>
    <w:rsid w:val="00411991"/>
    <w:rsid w:val="004122F2"/>
    <w:rsid w:val="004125C7"/>
    <w:rsid w:val="004128DA"/>
    <w:rsid w:val="00412B2C"/>
    <w:rsid w:val="00412B6E"/>
    <w:rsid w:val="00412B85"/>
    <w:rsid w:val="004130DD"/>
    <w:rsid w:val="004134D9"/>
    <w:rsid w:val="004134FB"/>
    <w:rsid w:val="0041379F"/>
    <w:rsid w:val="0041383A"/>
    <w:rsid w:val="00413917"/>
    <w:rsid w:val="00413AC3"/>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20030"/>
    <w:rsid w:val="00420147"/>
    <w:rsid w:val="0042059F"/>
    <w:rsid w:val="00420738"/>
    <w:rsid w:val="0042076F"/>
    <w:rsid w:val="0042084F"/>
    <w:rsid w:val="0042087B"/>
    <w:rsid w:val="00420ED5"/>
    <w:rsid w:val="0042105A"/>
    <w:rsid w:val="004210A6"/>
    <w:rsid w:val="00421251"/>
    <w:rsid w:val="004217F9"/>
    <w:rsid w:val="004218C3"/>
    <w:rsid w:val="00421EA0"/>
    <w:rsid w:val="004220E3"/>
    <w:rsid w:val="004223A5"/>
    <w:rsid w:val="0042249B"/>
    <w:rsid w:val="00422541"/>
    <w:rsid w:val="00422668"/>
    <w:rsid w:val="00422732"/>
    <w:rsid w:val="00422B7D"/>
    <w:rsid w:val="00422B7F"/>
    <w:rsid w:val="00422E22"/>
    <w:rsid w:val="00422E92"/>
    <w:rsid w:val="0042305D"/>
    <w:rsid w:val="004231B1"/>
    <w:rsid w:val="00423483"/>
    <w:rsid w:val="00423592"/>
    <w:rsid w:val="004235C1"/>
    <w:rsid w:val="004239A2"/>
    <w:rsid w:val="00423DFB"/>
    <w:rsid w:val="00424047"/>
    <w:rsid w:val="0042425D"/>
    <w:rsid w:val="0042487A"/>
    <w:rsid w:val="00424EE6"/>
    <w:rsid w:val="0042513E"/>
    <w:rsid w:val="004252EF"/>
    <w:rsid w:val="004253A6"/>
    <w:rsid w:val="0042547D"/>
    <w:rsid w:val="0042549D"/>
    <w:rsid w:val="00425769"/>
    <w:rsid w:val="004258A8"/>
    <w:rsid w:val="004258C3"/>
    <w:rsid w:val="00425B11"/>
    <w:rsid w:val="00425D8C"/>
    <w:rsid w:val="00425E32"/>
    <w:rsid w:val="0042616B"/>
    <w:rsid w:val="00426389"/>
    <w:rsid w:val="004264F4"/>
    <w:rsid w:val="00426904"/>
    <w:rsid w:val="00426C89"/>
    <w:rsid w:val="00427207"/>
    <w:rsid w:val="0042755E"/>
    <w:rsid w:val="00427818"/>
    <w:rsid w:val="00427830"/>
    <w:rsid w:val="00427BBC"/>
    <w:rsid w:val="004307FF"/>
    <w:rsid w:val="0043108E"/>
    <w:rsid w:val="00431FB8"/>
    <w:rsid w:val="00432102"/>
    <w:rsid w:val="00432296"/>
    <w:rsid w:val="00432BE5"/>
    <w:rsid w:val="00432CD6"/>
    <w:rsid w:val="00432E4C"/>
    <w:rsid w:val="00433222"/>
    <w:rsid w:val="0043344E"/>
    <w:rsid w:val="0043354C"/>
    <w:rsid w:val="00433D59"/>
    <w:rsid w:val="004349A1"/>
    <w:rsid w:val="00434BF5"/>
    <w:rsid w:val="004353A4"/>
    <w:rsid w:val="004354FF"/>
    <w:rsid w:val="004357FA"/>
    <w:rsid w:val="00435C0D"/>
    <w:rsid w:val="00435F9A"/>
    <w:rsid w:val="00436501"/>
    <w:rsid w:val="0043658D"/>
    <w:rsid w:val="00436870"/>
    <w:rsid w:val="00436BEA"/>
    <w:rsid w:val="00436D14"/>
    <w:rsid w:val="004371B1"/>
    <w:rsid w:val="004371BA"/>
    <w:rsid w:val="004371DA"/>
    <w:rsid w:val="004374F9"/>
    <w:rsid w:val="00437819"/>
    <w:rsid w:val="004379FB"/>
    <w:rsid w:val="00437D5C"/>
    <w:rsid w:val="00440605"/>
    <w:rsid w:val="0044068C"/>
    <w:rsid w:val="00440779"/>
    <w:rsid w:val="00441030"/>
    <w:rsid w:val="004412C2"/>
    <w:rsid w:val="004417CD"/>
    <w:rsid w:val="004417E3"/>
    <w:rsid w:val="00441D70"/>
    <w:rsid w:val="00442070"/>
    <w:rsid w:val="00442546"/>
    <w:rsid w:val="00442596"/>
    <w:rsid w:val="00442B2D"/>
    <w:rsid w:val="00442EAC"/>
    <w:rsid w:val="00442F97"/>
    <w:rsid w:val="0044306D"/>
    <w:rsid w:val="00443248"/>
    <w:rsid w:val="00443394"/>
    <w:rsid w:val="004436F7"/>
    <w:rsid w:val="004438CC"/>
    <w:rsid w:val="00443D0F"/>
    <w:rsid w:val="00444035"/>
    <w:rsid w:val="00444136"/>
    <w:rsid w:val="00444226"/>
    <w:rsid w:val="0044465F"/>
    <w:rsid w:val="0044488C"/>
    <w:rsid w:val="00444A5F"/>
    <w:rsid w:val="00444C76"/>
    <w:rsid w:val="004454E5"/>
    <w:rsid w:val="004456F4"/>
    <w:rsid w:val="00445D99"/>
    <w:rsid w:val="0044605E"/>
    <w:rsid w:val="0044642D"/>
    <w:rsid w:val="00446440"/>
    <w:rsid w:val="0044661E"/>
    <w:rsid w:val="004467E1"/>
    <w:rsid w:val="00446819"/>
    <w:rsid w:val="00446E2D"/>
    <w:rsid w:val="0044701A"/>
    <w:rsid w:val="004473F3"/>
    <w:rsid w:val="00447608"/>
    <w:rsid w:val="00447DB0"/>
    <w:rsid w:val="00447FA1"/>
    <w:rsid w:val="0045007A"/>
    <w:rsid w:val="004502B8"/>
    <w:rsid w:val="0045055D"/>
    <w:rsid w:val="004507CC"/>
    <w:rsid w:val="00450B8F"/>
    <w:rsid w:val="00451252"/>
    <w:rsid w:val="00451489"/>
    <w:rsid w:val="00451613"/>
    <w:rsid w:val="00451979"/>
    <w:rsid w:val="004519C1"/>
    <w:rsid w:val="004519E2"/>
    <w:rsid w:val="00451ACA"/>
    <w:rsid w:val="00452785"/>
    <w:rsid w:val="004528FA"/>
    <w:rsid w:val="00452ACD"/>
    <w:rsid w:val="0045320D"/>
    <w:rsid w:val="0045326C"/>
    <w:rsid w:val="004534F0"/>
    <w:rsid w:val="0045389B"/>
    <w:rsid w:val="00453C6C"/>
    <w:rsid w:val="00454489"/>
    <w:rsid w:val="004544A2"/>
    <w:rsid w:val="00454905"/>
    <w:rsid w:val="00454B3D"/>
    <w:rsid w:val="00454BA8"/>
    <w:rsid w:val="00454C86"/>
    <w:rsid w:val="00454CAD"/>
    <w:rsid w:val="00454E38"/>
    <w:rsid w:val="00454E8C"/>
    <w:rsid w:val="00454EFE"/>
    <w:rsid w:val="00454F89"/>
    <w:rsid w:val="00455F04"/>
    <w:rsid w:val="00455F32"/>
    <w:rsid w:val="00456242"/>
    <w:rsid w:val="00456ADB"/>
    <w:rsid w:val="00456B09"/>
    <w:rsid w:val="00456FD6"/>
    <w:rsid w:val="00457482"/>
    <w:rsid w:val="00457D2B"/>
    <w:rsid w:val="004601E2"/>
    <w:rsid w:val="00460517"/>
    <w:rsid w:val="004609D0"/>
    <w:rsid w:val="00460A1D"/>
    <w:rsid w:val="00460E72"/>
    <w:rsid w:val="004610C5"/>
    <w:rsid w:val="004610ED"/>
    <w:rsid w:val="00461101"/>
    <w:rsid w:val="004615F9"/>
    <w:rsid w:val="004618F5"/>
    <w:rsid w:val="00461C68"/>
    <w:rsid w:val="00461EB0"/>
    <w:rsid w:val="00462116"/>
    <w:rsid w:val="0046249E"/>
    <w:rsid w:val="004628D3"/>
    <w:rsid w:val="00462D03"/>
    <w:rsid w:val="00463186"/>
    <w:rsid w:val="0046319E"/>
    <w:rsid w:val="004631AD"/>
    <w:rsid w:val="00463330"/>
    <w:rsid w:val="0046334F"/>
    <w:rsid w:val="00463422"/>
    <w:rsid w:val="00463429"/>
    <w:rsid w:val="004637F1"/>
    <w:rsid w:val="00463820"/>
    <w:rsid w:val="004638A7"/>
    <w:rsid w:val="00463BF6"/>
    <w:rsid w:val="00463E62"/>
    <w:rsid w:val="0046412F"/>
    <w:rsid w:val="004643A2"/>
    <w:rsid w:val="00464530"/>
    <w:rsid w:val="00464F54"/>
    <w:rsid w:val="004651E2"/>
    <w:rsid w:val="00465279"/>
    <w:rsid w:val="004654A0"/>
    <w:rsid w:val="00465DBD"/>
    <w:rsid w:val="004661E0"/>
    <w:rsid w:val="00466749"/>
    <w:rsid w:val="004669CF"/>
    <w:rsid w:val="0046756E"/>
    <w:rsid w:val="00467D76"/>
    <w:rsid w:val="00470116"/>
    <w:rsid w:val="0047047C"/>
    <w:rsid w:val="00470768"/>
    <w:rsid w:val="004709D4"/>
    <w:rsid w:val="00471311"/>
    <w:rsid w:val="004713D1"/>
    <w:rsid w:val="00471676"/>
    <w:rsid w:val="00471989"/>
    <w:rsid w:val="00472148"/>
    <w:rsid w:val="0047252C"/>
    <w:rsid w:val="00472EBC"/>
    <w:rsid w:val="0047315E"/>
    <w:rsid w:val="004732EA"/>
    <w:rsid w:val="004738B9"/>
    <w:rsid w:val="0047399E"/>
    <w:rsid w:val="00473C89"/>
    <w:rsid w:val="0047426B"/>
    <w:rsid w:val="00474746"/>
    <w:rsid w:val="00474B4A"/>
    <w:rsid w:val="00474D13"/>
    <w:rsid w:val="00474F76"/>
    <w:rsid w:val="004750BB"/>
    <w:rsid w:val="00475388"/>
    <w:rsid w:val="004754E9"/>
    <w:rsid w:val="00475C33"/>
    <w:rsid w:val="00476372"/>
    <w:rsid w:val="00476BD8"/>
    <w:rsid w:val="00476E34"/>
    <w:rsid w:val="00477359"/>
    <w:rsid w:val="00477BEA"/>
    <w:rsid w:val="00477FBC"/>
    <w:rsid w:val="0048006B"/>
    <w:rsid w:val="0048019E"/>
    <w:rsid w:val="00481166"/>
    <w:rsid w:val="00481423"/>
    <w:rsid w:val="00481A05"/>
    <w:rsid w:val="00481DCF"/>
    <w:rsid w:val="004820A6"/>
    <w:rsid w:val="004822AC"/>
    <w:rsid w:val="00482312"/>
    <w:rsid w:val="00482328"/>
    <w:rsid w:val="00482484"/>
    <w:rsid w:val="0048272D"/>
    <w:rsid w:val="00482757"/>
    <w:rsid w:val="0048289C"/>
    <w:rsid w:val="00482959"/>
    <w:rsid w:val="004829D4"/>
    <w:rsid w:val="00482E91"/>
    <w:rsid w:val="0048389F"/>
    <w:rsid w:val="00483C4F"/>
    <w:rsid w:val="00483D7C"/>
    <w:rsid w:val="00484059"/>
    <w:rsid w:val="00484092"/>
    <w:rsid w:val="004840EC"/>
    <w:rsid w:val="0048419A"/>
    <w:rsid w:val="00484650"/>
    <w:rsid w:val="00484773"/>
    <w:rsid w:val="004848A5"/>
    <w:rsid w:val="00484FE2"/>
    <w:rsid w:val="004860FC"/>
    <w:rsid w:val="00486817"/>
    <w:rsid w:val="00486D66"/>
    <w:rsid w:val="00486EB7"/>
    <w:rsid w:val="00487358"/>
    <w:rsid w:val="0048754F"/>
    <w:rsid w:val="00487722"/>
    <w:rsid w:val="0048776C"/>
    <w:rsid w:val="00487BAB"/>
    <w:rsid w:val="00487C7B"/>
    <w:rsid w:val="00487E81"/>
    <w:rsid w:val="00487F5C"/>
    <w:rsid w:val="00490409"/>
    <w:rsid w:val="004904A9"/>
    <w:rsid w:val="004904FA"/>
    <w:rsid w:val="00490673"/>
    <w:rsid w:val="004907BD"/>
    <w:rsid w:val="00490A74"/>
    <w:rsid w:val="00491037"/>
    <w:rsid w:val="004911CB"/>
    <w:rsid w:val="00491267"/>
    <w:rsid w:val="004915AC"/>
    <w:rsid w:val="00491676"/>
    <w:rsid w:val="004917B5"/>
    <w:rsid w:val="00491F2B"/>
    <w:rsid w:val="0049224A"/>
    <w:rsid w:val="0049235E"/>
    <w:rsid w:val="00492866"/>
    <w:rsid w:val="00492E5D"/>
    <w:rsid w:val="00493218"/>
    <w:rsid w:val="004933AF"/>
    <w:rsid w:val="00493516"/>
    <w:rsid w:val="0049358C"/>
    <w:rsid w:val="00493ECD"/>
    <w:rsid w:val="00493F5A"/>
    <w:rsid w:val="00493FC0"/>
    <w:rsid w:val="00494422"/>
    <w:rsid w:val="00494598"/>
    <w:rsid w:val="004946BA"/>
    <w:rsid w:val="0049485F"/>
    <w:rsid w:val="004949AC"/>
    <w:rsid w:val="00494E1C"/>
    <w:rsid w:val="00494EB4"/>
    <w:rsid w:val="0049516E"/>
    <w:rsid w:val="00495918"/>
    <w:rsid w:val="00495EB2"/>
    <w:rsid w:val="00495F14"/>
    <w:rsid w:val="00496245"/>
    <w:rsid w:val="00496CA2"/>
    <w:rsid w:val="00497991"/>
    <w:rsid w:val="00497F69"/>
    <w:rsid w:val="004A04AB"/>
    <w:rsid w:val="004A055D"/>
    <w:rsid w:val="004A057A"/>
    <w:rsid w:val="004A079A"/>
    <w:rsid w:val="004A0883"/>
    <w:rsid w:val="004A0CA3"/>
    <w:rsid w:val="004A1063"/>
    <w:rsid w:val="004A1387"/>
    <w:rsid w:val="004A139E"/>
    <w:rsid w:val="004A13A5"/>
    <w:rsid w:val="004A1EF8"/>
    <w:rsid w:val="004A1F78"/>
    <w:rsid w:val="004A23FE"/>
    <w:rsid w:val="004A25EE"/>
    <w:rsid w:val="004A2D57"/>
    <w:rsid w:val="004A3073"/>
    <w:rsid w:val="004A3CB5"/>
    <w:rsid w:val="004A410D"/>
    <w:rsid w:val="004A455A"/>
    <w:rsid w:val="004A47B8"/>
    <w:rsid w:val="004A4991"/>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BD0"/>
    <w:rsid w:val="004A6D0A"/>
    <w:rsid w:val="004A6FC3"/>
    <w:rsid w:val="004A7221"/>
    <w:rsid w:val="004A7263"/>
    <w:rsid w:val="004A73A4"/>
    <w:rsid w:val="004A76E1"/>
    <w:rsid w:val="004B099A"/>
    <w:rsid w:val="004B1BA1"/>
    <w:rsid w:val="004B1CAE"/>
    <w:rsid w:val="004B1CB2"/>
    <w:rsid w:val="004B1D42"/>
    <w:rsid w:val="004B2514"/>
    <w:rsid w:val="004B2655"/>
    <w:rsid w:val="004B2B19"/>
    <w:rsid w:val="004B31F9"/>
    <w:rsid w:val="004B3914"/>
    <w:rsid w:val="004B3C37"/>
    <w:rsid w:val="004B40E4"/>
    <w:rsid w:val="004B434A"/>
    <w:rsid w:val="004B45D5"/>
    <w:rsid w:val="004B4756"/>
    <w:rsid w:val="004B5010"/>
    <w:rsid w:val="004B561D"/>
    <w:rsid w:val="004B5D12"/>
    <w:rsid w:val="004B651C"/>
    <w:rsid w:val="004B6916"/>
    <w:rsid w:val="004B6995"/>
    <w:rsid w:val="004B78D2"/>
    <w:rsid w:val="004B7A28"/>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7A7"/>
    <w:rsid w:val="004C37B2"/>
    <w:rsid w:val="004C42F5"/>
    <w:rsid w:val="004C445C"/>
    <w:rsid w:val="004C48F0"/>
    <w:rsid w:val="004C4B2D"/>
    <w:rsid w:val="004C4E49"/>
    <w:rsid w:val="004C4E7D"/>
    <w:rsid w:val="004C5372"/>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98E"/>
    <w:rsid w:val="004D020F"/>
    <w:rsid w:val="004D02D4"/>
    <w:rsid w:val="004D054E"/>
    <w:rsid w:val="004D065E"/>
    <w:rsid w:val="004D07B4"/>
    <w:rsid w:val="004D0AE4"/>
    <w:rsid w:val="004D0EEA"/>
    <w:rsid w:val="004D106C"/>
    <w:rsid w:val="004D1089"/>
    <w:rsid w:val="004D185E"/>
    <w:rsid w:val="004D1CC1"/>
    <w:rsid w:val="004D286F"/>
    <w:rsid w:val="004D296A"/>
    <w:rsid w:val="004D2BBB"/>
    <w:rsid w:val="004D350E"/>
    <w:rsid w:val="004D3BA1"/>
    <w:rsid w:val="004D3D9D"/>
    <w:rsid w:val="004D4403"/>
    <w:rsid w:val="004D499E"/>
    <w:rsid w:val="004D4A90"/>
    <w:rsid w:val="004D4DEF"/>
    <w:rsid w:val="004D5245"/>
    <w:rsid w:val="004D5416"/>
    <w:rsid w:val="004D57D2"/>
    <w:rsid w:val="004D5971"/>
    <w:rsid w:val="004D5A77"/>
    <w:rsid w:val="004D5BBD"/>
    <w:rsid w:val="004D5CB1"/>
    <w:rsid w:val="004D5DA2"/>
    <w:rsid w:val="004D5DE3"/>
    <w:rsid w:val="004D5E2C"/>
    <w:rsid w:val="004D62FB"/>
    <w:rsid w:val="004D657B"/>
    <w:rsid w:val="004D66AC"/>
    <w:rsid w:val="004D6E68"/>
    <w:rsid w:val="004D7156"/>
    <w:rsid w:val="004D7313"/>
    <w:rsid w:val="004D745C"/>
    <w:rsid w:val="004D763E"/>
    <w:rsid w:val="004D77C7"/>
    <w:rsid w:val="004D77EA"/>
    <w:rsid w:val="004D7A6C"/>
    <w:rsid w:val="004D7CDD"/>
    <w:rsid w:val="004D7E98"/>
    <w:rsid w:val="004E166E"/>
    <w:rsid w:val="004E1ED7"/>
    <w:rsid w:val="004E2137"/>
    <w:rsid w:val="004E233E"/>
    <w:rsid w:val="004E23FC"/>
    <w:rsid w:val="004E246E"/>
    <w:rsid w:val="004E277C"/>
    <w:rsid w:val="004E29E9"/>
    <w:rsid w:val="004E2AD4"/>
    <w:rsid w:val="004E2AF4"/>
    <w:rsid w:val="004E3465"/>
    <w:rsid w:val="004E3834"/>
    <w:rsid w:val="004E3B61"/>
    <w:rsid w:val="004E4113"/>
    <w:rsid w:val="004E5B83"/>
    <w:rsid w:val="004E5ECF"/>
    <w:rsid w:val="004E62E0"/>
    <w:rsid w:val="004E6498"/>
    <w:rsid w:val="004E6BDB"/>
    <w:rsid w:val="004E723F"/>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8B8"/>
    <w:rsid w:val="004F1A34"/>
    <w:rsid w:val="004F1BBB"/>
    <w:rsid w:val="004F1F76"/>
    <w:rsid w:val="004F211C"/>
    <w:rsid w:val="004F2274"/>
    <w:rsid w:val="004F24DC"/>
    <w:rsid w:val="004F2770"/>
    <w:rsid w:val="004F280D"/>
    <w:rsid w:val="004F28A7"/>
    <w:rsid w:val="004F2D92"/>
    <w:rsid w:val="004F39EC"/>
    <w:rsid w:val="004F4024"/>
    <w:rsid w:val="004F4697"/>
    <w:rsid w:val="004F4A7A"/>
    <w:rsid w:val="004F5298"/>
    <w:rsid w:val="004F539B"/>
    <w:rsid w:val="004F562D"/>
    <w:rsid w:val="004F575F"/>
    <w:rsid w:val="004F5EF7"/>
    <w:rsid w:val="004F60F8"/>
    <w:rsid w:val="004F6755"/>
    <w:rsid w:val="004F6D84"/>
    <w:rsid w:val="004F71B7"/>
    <w:rsid w:val="004F72A9"/>
    <w:rsid w:val="004F7427"/>
    <w:rsid w:val="004F753A"/>
    <w:rsid w:val="004F757B"/>
    <w:rsid w:val="004F75EB"/>
    <w:rsid w:val="004F7821"/>
    <w:rsid w:val="004F7878"/>
    <w:rsid w:val="004F79EC"/>
    <w:rsid w:val="004F7C78"/>
    <w:rsid w:val="004F7C94"/>
    <w:rsid w:val="00500165"/>
    <w:rsid w:val="00500911"/>
    <w:rsid w:val="00500BFA"/>
    <w:rsid w:val="00500CBF"/>
    <w:rsid w:val="00500EDF"/>
    <w:rsid w:val="00500EE1"/>
    <w:rsid w:val="005013EC"/>
    <w:rsid w:val="00501958"/>
    <w:rsid w:val="00501B65"/>
    <w:rsid w:val="00501BB5"/>
    <w:rsid w:val="00501D66"/>
    <w:rsid w:val="005020C8"/>
    <w:rsid w:val="00502481"/>
    <w:rsid w:val="0050354F"/>
    <w:rsid w:val="0050369E"/>
    <w:rsid w:val="005039FE"/>
    <w:rsid w:val="00503AA8"/>
    <w:rsid w:val="00503E4D"/>
    <w:rsid w:val="005043BB"/>
    <w:rsid w:val="0050484E"/>
    <w:rsid w:val="0050489C"/>
    <w:rsid w:val="005048A5"/>
    <w:rsid w:val="005052D2"/>
    <w:rsid w:val="005056E5"/>
    <w:rsid w:val="00505C98"/>
    <w:rsid w:val="00505EB4"/>
    <w:rsid w:val="005063EC"/>
    <w:rsid w:val="005064B3"/>
    <w:rsid w:val="00506598"/>
    <w:rsid w:val="00506B95"/>
    <w:rsid w:val="00506BC6"/>
    <w:rsid w:val="00506BF3"/>
    <w:rsid w:val="0050746B"/>
    <w:rsid w:val="00510795"/>
    <w:rsid w:val="005107BD"/>
    <w:rsid w:val="00510CD1"/>
    <w:rsid w:val="00510F51"/>
    <w:rsid w:val="0051149B"/>
    <w:rsid w:val="00511770"/>
    <w:rsid w:val="00511994"/>
    <w:rsid w:val="005119B0"/>
    <w:rsid w:val="00511FCA"/>
    <w:rsid w:val="00511FCE"/>
    <w:rsid w:val="00512866"/>
    <w:rsid w:val="00512A59"/>
    <w:rsid w:val="00512AE5"/>
    <w:rsid w:val="00512BA0"/>
    <w:rsid w:val="0051313F"/>
    <w:rsid w:val="005135F6"/>
    <w:rsid w:val="00513773"/>
    <w:rsid w:val="00513B62"/>
    <w:rsid w:val="00513C21"/>
    <w:rsid w:val="00513C9C"/>
    <w:rsid w:val="00514113"/>
    <w:rsid w:val="005141B7"/>
    <w:rsid w:val="005144F6"/>
    <w:rsid w:val="00514704"/>
    <w:rsid w:val="00514735"/>
    <w:rsid w:val="00514CC4"/>
    <w:rsid w:val="00514EAF"/>
    <w:rsid w:val="005150A3"/>
    <w:rsid w:val="005152B3"/>
    <w:rsid w:val="00515910"/>
    <w:rsid w:val="0051599A"/>
    <w:rsid w:val="00515ABA"/>
    <w:rsid w:val="00515EF9"/>
    <w:rsid w:val="005160CB"/>
    <w:rsid w:val="005160E9"/>
    <w:rsid w:val="00516879"/>
    <w:rsid w:val="00516E01"/>
    <w:rsid w:val="00516E2D"/>
    <w:rsid w:val="00516F1E"/>
    <w:rsid w:val="00516F35"/>
    <w:rsid w:val="005174E2"/>
    <w:rsid w:val="00517CD1"/>
    <w:rsid w:val="00520A0B"/>
    <w:rsid w:val="00520AE8"/>
    <w:rsid w:val="00520B6A"/>
    <w:rsid w:val="00520CE9"/>
    <w:rsid w:val="00520DB5"/>
    <w:rsid w:val="005211A2"/>
    <w:rsid w:val="00521245"/>
    <w:rsid w:val="005212B1"/>
    <w:rsid w:val="00521CCE"/>
    <w:rsid w:val="00521F3E"/>
    <w:rsid w:val="00522F3E"/>
    <w:rsid w:val="00523622"/>
    <w:rsid w:val="005238B5"/>
    <w:rsid w:val="00523C5B"/>
    <w:rsid w:val="00523CB0"/>
    <w:rsid w:val="0052429E"/>
    <w:rsid w:val="00524482"/>
    <w:rsid w:val="005247A0"/>
    <w:rsid w:val="005249C9"/>
    <w:rsid w:val="005251BB"/>
    <w:rsid w:val="005252FB"/>
    <w:rsid w:val="0052594B"/>
    <w:rsid w:val="00525B9E"/>
    <w:rsid w:val="005260BB"/>
    <w:rsid w:val="005266B4"/>
    <w:rsid w:val="005266B6"/>
    <w:rsid w:val="00526728"/>
    <w:rsid w:val="00526EB6"/>
    <w:rsid w:val="005278A0"/>
    <w:rsid w:val="005279DB"/>
    <w:rsid w:val="00527DB9"/>
    <w:rsid w:val="0053006C"/>
    <w:rsid w:val="005309F5"/>
    <w:rsid w:val="00531B00"/>
    <w:rsid w:val="00531D19"/>
    <w:rsid w:val="005326D5"/>
    <w:rsid w:val="00532BDF"/>
    <w:rsid w:val="005333AD"/>
    <w:rsid w:val="005334E1"/>
    <w:rsid w:val="00533669"/>
    <w:rsid w:val="005341F7"/>
    <w:rsid w:val="00534E78"/>
    <w:rsid w:val="005352A3"/>
    <w:rsid w:val="005355A3"/>
    <w:rsid w:val="00535AC2"/>
    <w:rsid w:val="00536152"/>
    <w:rsid w:val="00536207"/>
    <w:rsid w:val="00536279"/>
    <w:rsid w:val="00536773"/>
    <w:rsid w:val="005367D9"/>
    <w:rsid w:val="00536960"/>
    <w:rsid w:val="00536A92"/>
    <w:rsid w:val="00537072"/>
    <w:rsid w:val="005376FF"/>
    <w:rsid w:val="00537D11"/>
    <w:rsid w:val="00537EAF"/>
    <w:rsid w:val="00540821"/>
    <w:rsid w:val="00540FA3"/>
    <w:rsid w:val="0054125B"/>
    <w:rsid w:val="00541352"/>
    <w:rsid w:val="00541E93"/>
    <w:rsid w:val="00542175"/>
    <w:rsid w:val="005422F8"/>
    <w:rsid w:val="005426B3"/>
    <w:rsid w:val="00542707"/>
    <w:rsid w:val="0054275A"/>
    <w:rsid w:val="00542C29"/>
    <w:rsid w:val="0054305F"/>
    <w:rsid w:val="005432CC"/>
    <w:rsid w:val="0054340B"/>
    <w:rsid w:val="0054372A"/>
    <w:rsid w:val="005438CF"/>
    <w:rsid w:val="00543C2D"/>
    <w:rsid w:val="00543FC3"/>
    <w:rsid w:val="0054441D"/>
    <w:rsid w:val="0054468E"/>
    <w:rsid w:val="00544A65"/>
    <w:rsid w:val="00545090"/>
    <w:rsid w:val="0054513C"/>
    <w:rsid w:val="00545AB1"/>
    <w:rsid w:val="00545C35"/>
    <w:rsid w:val="00545DF4"/>
    <w:rsid w:val="005460F3"/>
    <w:rsid w:val="005462B4"/>
    <w:rsid w:val="00546757"/>
    <w:rsid w:val="00546D1A"/>
    <w:rsid w:val="00546D43"/>
    <w:rsid w:val="00546D4F"/>
    <w:rsid w:val="00546EE0"/>
    <w:rsid w:val="005471DD"/>
    <w:rsid w:val="005471ED"/>
    <w:rsid w:val="00547B4B"/>
    <w:rsid w:val="00547B93"/>
    <w:rsid w:val="005505D4"/>
    <w:rsid w:val="005508EC"/>
    <w:rsid w:val="00550BB2"/>
    <w:rsid w:val="00551019"/>
    <w:rsid w:val="005510B1"/>
    <w:rsid w:val="0055129A"/>
    <w:rsid w:val="005512A5"/>
    <w:rsid w:val="00551419"/>
    <w:rsid w:val="0055213B"/>
    <w:rsid w:val="00552415"/>
    <w:rsid w:val="0055291C"/>
    <w:rsid w:val="00552CD0"/>
    <w:rsid w:val="00552D8C"/>
    <w:rsid w:val="00552E6A"/>
    <w:rsid w:val="00553023"/>
    <w:rsid w:val="0055311A"/>
    <w:rsid w:val="00553C45"/>
    <w:rsid w:val="00553F91"/>
    <w:rsid w:val="005548DC"/>
    <w:rsid w:val="0055503D"/>
    <w:rsid w:val="0055589B"/>
    <w:rsid w:val="00555A96"/>
    <w:rsid w:val="00555BB0"/>
    <w:rsid w:val="00555FBB"/>
    <w:rsid w:val="00556010"/>
    <w:rsid w:val="0055627D"/>
    <w:rsid w:val="00556AC9"/>
    <w:rsid w:val="00556DD2"/>
    <w:rsid w:val="005571EF"/>
    <w:rsid w:val="00557AED"/>
    <w:rsid w:val="00557FD8"/>
    <w:rsid w:val="00560256"/>
    <w:rsid w:val="00560458"/>
    <w:rsid w:val="005605C1"/>
    <w:rsid w:val="00560A46"/>
    <w:rsid w:val="00560CC7"/>
    <w:rsid w:val="005612AB"/>
    <w:rsid w:val="005613E2"/>
    <w:rsid w:val="00561806"/>
    <w:rsid w:val="00561A26"/>
    <w:rsid w:val="00561B91"/>
    <w:rsid w:val="00561BA6"/>
    <w:rsid w:val="005624A2"/>
    <w:rsid w:val="00562623"/>
    <w:rsid w:val="00562862"/>
    <w:rsid w:val="00562C01"/>
    <w:rsid w:val="00562C13"/>
    <w:rsid w:val="00562CD8"/>
    <w:rsid w:val="005630CF"/>
    <w:rsid w:val="00563276"/>
    <w:rsid w:val="00563544"/>
    <w:rsid w:val="0056392D"/>
    <w:rsid w:val="00563A01"/>
    <w:rsid w:val="00563FC5"/>
    <w:rsid w:val="005645FF"/>
    <w:rsid w:val="00564991"/>
    <w:rsid w:val="00564C9D"/>
    <w:rsid w:val="00564FE1"/>
    <w:rsid w:val="00565231"/>
    <w:rsid w:val="005657F0"/>
    <w:rsid w:val="00565A48"/>
    <w:rsid w:val="00565D07"/>
    <w:rsid w:val="00566221"/>
    <w:rsid w:val="00566C49"/>
    <w:rsid w:val="00566DC3"/>
    <w:rsid w:val="00566E8C"/>
    <w:rsid w:val="00567097"/>
    <w:rsid w:val="0056710A"/>
    <w:rsid w:val="005673D3"/>
    <w:rsid w:val="005675ED"/>
    <w:rsid w:val="0057028B"/>
    <w:rsid w:val="005705F9"/>
    <w:rsid w:val="00570672"/>
    <w:rsid w:val="00570866"/>
    <w:rsid w:val="00570A68"/>
    <w:rsid w:val="00570C7E"/>
    <w:rsid w:val="00570D64"/>
    <w:rsid w:val="00570F0A"/>
    <w:rsid w:val="005716B3"/>
    <w:rsid w:val="00571A86"/>
    <w:rsid w:val="00571CDC"/>
    <w:rsid w:val="00571E10"/>
    <w:rsid w:val="005721C5"/>
    <w:rsid w:val="00572C5B"/>
    <w:rsid w:val="00572D1F"/>
    <w:rsid w:val="00573395"/>
    <w:rsid w:val="005733DF"/>
    <w:rsid w:val="005737FE"/>
    <w:rsid w:val="00573CFC"/>
    <w:rsid w:val="00574034"/>
    <w:rsid w:val="00574F55"/>
    <w:rsid w:val="005756A8"/>
    <w:rsid w:val="005761C7"/>
    <w:rsid w:val="00576416"/>
    <w:rsid w:val="005767C9"/>
    <w:rsid w:val="00576D54"/>
    <w:rsid w:val="00576E16"/>
    <w:rsid w:val="0057709B"/>
    <w:rsid w:val="005777D0"/>
    <w:rsid w:val="005778F0"/>
    <w:rsid w:val="00577935"/>
    <w:rsid w:val="00577BCC"/>
    <w:rsid w:val="00577C75"/>
    <w:rsid w:val="005802DC"/>
    <w:rsid w:val="00580311"/>
    <w:rsid w:val="005804B9"/>
    <w:rsid w:val="005804DB"/>
    <w:rsid w:val="005807D7"/>
    <w:rsid w:val="005808FB"/>
    <w:rsid w:val="00580D8B"/>
    <w:rsid w:val="00580E8A"/>
    <w:rsid w:val="005813A5"/>
    <w:rsid w:val="00581424"/>
    <w:rsid w:val="0058192F"/>
    <w:rsid w:val="005819B6"/>
    <w:rsid w:val="005822F3"/>
    <w:rsid w:val="0058232E"/>
    <w:rsid w:val="0058284A"/>
    <w:rsid w:val="00582A08"/>
    <w:rsid w:val="00582BE0"/>
    <w:rsid w:val="00582CF2"/>
    <w:rsid w:val="0058327E"/>
    <w:rsid w:val="00583316"/>
    <w:rsid w:val="00583951"/>
    <w:rsid w:val="00584468"/>
    <w:rsid w:val="00584561"/>
    <w:rsid w:val="00584616"/>
    <w:rsid w:val="005848E0"/>
    <w:rsid w:val="00584EE9"/>
    <w:rsid w:val="00584F10"/>
    <w:rsid w:val="00585A8D"/>
    <w:rsid w:val="005860CF"/>
    <w:rsid w:val="005863BB"/>
    <w:rsid w:val="005864D4"/>
    <w:rsid w:val="00586998"/>
    <w:rsid w:val="00586D26"/>
    <w:rsid w:val="00586F0F"/>
    <w:rsid w:val="005871BC"/>
    <w:rsid w:val="00587438"/>
    <w:rsid w:val="005874B0"/>
    <w:rsid w:val="005874E5"/>
    <w:rsid w:val="00587B8E"/>
    <w:rsid w:val="00587BC0"/>
    <w:rsid w:val="00587DD1"/>
    <w:rsid w:val="00587E95"/>
    <w:rsid w:val="00587F2E"/>
    <w:rsid w:val="00590461"/>
    <w:rsid w:val="00590FE9"/>
    <w:rsid w:val="00591209"/>
    <w:rsid w:val="0059175C"/>
    <w:rsid w:val="005917DB"/>
    <w:rsid w:val="00591A5F"/>
    <w:rsid w:val="00591CB5"/>
    <w:rsid w:val="00591CD2"/>
    <w:rsid w:val="00591D72"/>
    <w:rsid w:val="00592044"/>
    <w:rsid w:val="005923AB"/>
    <w:rsid w:val="005932F2"/>
    <w:rsid w:val="00593E2C"/>
    <w:rsid w:val="00594099"/>
    <w:rsid w:val="00594305"/>
    <w:rsid w:val="005946DB"/>
    <w:rsid w:val="00594953"/>
    <w:rsid w:val="00594A68"/>
    <w:rsid w:val="00594C39"/>
    <w:rsid w:val="00594F7B"/>
    <w:rsid w:val="00595393"/>
    <w:rsid w:val="005957F1"/>
    <w:rsid w:val="005959CF"/>
    <w:rsid w:val="00595A90"/>
    <w:rsid w:val="00595BA9"/>
    <w:rsid w:val="00595F0F"/>
    <w:rsid w:val="00595F57"/>
    <w:rsid w:val="0059628F"/>
    <w:rsid w:val="005963CB"/>
    <w:rsid w:val="005967FF"/>
    <w:rsid w:val="0059686C"/>
    <w:rsid w:val="005968C4"/>
    <w:rsid w:val="00596DFE"/>
    <w:rsid w:val="0059778F"/>
    <w:rsid w:val="00597C81"/>
    <w:rsid w:val="00597EA2"/>
    <w:rsid w:val="005A01CC"/>
    <w:rsid w:val="005A059D"/>
    <w:rsid w:val="005A05E8"/>
    <w:rsid w:val="005A075B"/>
    <w:rsid w:val="005A0867"/>
    <w:rsid w:val="005A0D46"/>
    <w:rsid w:val="005A0F56"/>
    <w:rsid w:val="005A1797"/>
    <w:rsid w:val="005A197A"/>
    <w:rsid w:val="005A1B29"/>
    <w:rsid w:val="005A1C1C"/>
    <w:rsid w:val="005A1CA8"/>
    <w:rsid w:val="005A1ED6"/>
    <w:rsid w:val="005A2461"/>
    <w:rsid w:val="005A286A"/>
    <w:rsid w:val="005A2F31"/>
    <w:rsid w:val="005A2FEA"/>
    <w:rsid w:val="005A3032"/>
    <w:rsid w:val="005A38D1"/>
    <w:rsid w:val="005A397C"/>
    <w:rsid w:val="005A3B00"/>
    <w:rsid w:val="005A4517"/>
    <w:rsid w:val="005A45AC"/>
    <w:rsid w:val="005A4A0C"/>
    <w:rsid w:val="005A50A3"/>
    <w:rsid w:val="005A5132"/>
    <w:rsid w:val="005A515E"/>
    <w:rsid w:val="005A5664"/>
    <w:rsid w:val="005A5722"/>
    <w:rsid w:val="005A698B"/>
    <w:rsid w:val="005A71E6"/>
    <w:rsid w:val="005A7379"/>
    <w:rsid w:val="005A744B"/>
    <w:rsid w:val="005A794A"/>
    <w:rsid w:val="005A7A93"/>
    <w:rsid w:val="005A7CF4"/>
    <w:rsid w:val="005A7DB1"/>
    <w:rsid w:val="005A7E4D"/>
    <w:rsid w:val="005B096A"/>
    <w:rsid w:val="005B1093"/>
    <w:rsid w:val="005B1240"/>
    <w:rsid w:val="005B1311"/>
    <w:rsid w:val="005B13A1"/>
    <w:rsid w:val="005B171A"/>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53F"/>
    <w:rsid w:val="005B3731"/>
    <w:rsid w:val="005B46A1"/>
    <w:rsid w:val="005B4D62"/>
    <w:rsid w:val="005B4DA5"/>
    <w:rsid w:val="005B4F96"/>
    <w:rsid w:val="005B5157"/>
    <w:rsid w:val="005B5582"/>
    <w:rsid w:val="005B65B2"/>
    <w:rsid w:val="005B6712"/>
    <w:rsid w:val="005B6A3C"/>
    <w:rsid w:val="005B6A4D"/>
    <w:rsid w:val="005B6BCC"/>
    <w:rsid w:val="005B6E49"/>
    <w:rsid w:val="005B7573"/>
    <w:rsid w:val="005B76AB"/>
    <w:rsid w:val="005B7AB4"/>
    <w:rsid w:val="005B7ACC"/>
    <w:rsid w:val="005B7AEA"/>
    <w:rsid w:val="005B7B90"/>
    <w:rsid w:val="005C0045"/>
    <w:rsid w:val="005C062B"/>
    <w:rsid w:val="005C0691"/>
    <w:rsid w:val="005C09E0"/>
    <w:rsid w:val="005C0BCB"/>
    <w:rsid w:val="005C0CBF"/>
    <w:rsid w:val="005C0FC4"/>
    <w:rsid w:val="005C12F9"/>
    <w:rsid w:val="005C19C3"/>
    <w:rsid w:val="005C1AB6"/>
    <w:rsid w:val="005C2267"/>
    <w:rsid w:val="005C2306"/>
    <w:rsid w:val="005C2508"/>
    <w:rsid w:val="005C26A4"/>
    <w:rsid w:val="005C35F1"/>
    <w:rsid w:val="005C36FC"/>
    <w:rsid w:val="005C3F38"/>
    <w:rsid w:val="005C40D0"/>
    <w:rsid w:val="005C42A5"/>
    <w:rsid w:val="005C44BC"/>
    <w:rsid w:val="005C4986"/>
    <w:rsid w:val="005C4DBB"/>
    <w:rsid w:val="005C4E5B"/>
    <w:rsid w:val="005C5048"/>
    <w:rsid w:val="005C5ACE"/>
    <w:rsid w:val="005C5E99"/>
    <w:rsid w:val="005C5F89"/>
    <w:rsid w:val="005C6023"/>
    <w:rsid w:val="005C62A2"/>
    <w:rsid w:val="005C6694"/>
    <w:rsid w:val="005C6B5F"/>
    <w:rsid w:val="005C6BEC"/>
    <w:rsid w:val="005C6C3F"/>
    <w:rsid w:val="005C6E48"/>
    <w:rsid w:val="005C7040"/>
    <w:rsid w:val="005C7544"/>
    <w:rsid w:val="005C7AEB"/>
    <w:rsid w:val="005C7C4F"/>
    <w:rsid w:val="005D03EA"/>
    <w:rsid w:val="005D04D9"/>
    <w:rsid w:val="005D0A18"/>
    <w:rsid w:val="005D0C53"/>
    <w:rsid w:val="005D0C63"/>
    <w:rsid w:val="005D0C70"/>
    <w:rsid w:val="005D0E37"/>
    <w:rsid w:val="005D0FE1"/>
    <w:rsid w:val="005D1014"/>
    <w:rsid w:val="005D1801"/>
    <w:rsid w:val="005D1954"/>
    <w:rsid w:val="005D1C57"/>
    <w:rsid w:val="005D1EC7"/>
    <w:rsid w:val="005D2196"/>
    <w:rsid w:val="005D22B9"/>
    <w:rsid w:val="005D27B7"/>
    <w:rsid w:val="005D28B5"/>
    <w:rsid w:val="005D2A6B"/>
    <w:rsid w:val="005D2D5F"/>
    <w:rsid w:val="005D34B8"/>
    <w:rsid w:val="005D34D9"/>
    <w:rsid w:val="005D3BE4"/>
    <w:rsid w:val="005D4479"/>
    <w:rsid w:val="005D457E"/>
    <w:rsid w:val="005D45D0"/>
    <w:rsid w:val="005D4A26"/>
    <w:rsid w:val="005D4DF5"/>
    <w:rsid w:val="005D56D6"/>
    <w:rsid w:val="005D5745"/>
    <w:rsid w:val="005D590A"/>
    <w:rsid w:val="005D61EC"/>
    <w:rsid w:val="005D6272"/>
    <w:rsid w:val="005D62D7"/>
    <w:rsid w:val="005D65D6"/>
    <w:rsid w:val="005D67D7"/>
    <w:rsid w:val="005D6AAA"/>
    <w:rsid w:val="005D6DBE"/>
    <w:rsid w:val="005D7056"/>
    <w:rsid w:val="005D74AD"/>
    <w:rsid w:val="005D787F"/>
    <w:rsid w:val="005D7E11"/>
    <w:rsid w:val="005D7F8C"/>
    <w:rsid w:val="005E064A"/>
    <w:rsid w:val="005E08ED"/>
    <w:rsid w:val="005E0FE9"/>
    <w:rsid w:val="005E1326"/>
    <w:rsid w:val="005E146C"/>
    <w:rsid w:val="005E19DD"/>
    <w:rsid w:val="005E1C54"/>
    <w:rsid w:val="005E2010"/>
    <w:rsid w:val="005E2194"/>
    <w:rsid w:val="005E2723"/>
    <w:rsid w:val="005E2B16"/>
    <w:rsid w:val="005E2E01"/>
    <w:rsid w:val="005E2FB8"/>
    <w:rsid w:val="005E33D2"/>
    <w:rsid w:val="005E3CB2"/>
    <w:rsid w:val="005E44F5"/>
    <w:rsid w:val="005E4CC0"/>
    <w:rsid w:val="005E56A7"/>
    <w:rsid w:val="005E5A52"/>
    <w:rsid w:val="005E6198"/>
    <w:rsid w:val="005E673A"/>
    <w:rsid w:val="005E6B2B"/>
    <w:rsid w:val="005E6B9C"/>
    <w:rsid w:val="005E6EEE"/>
    <w:rsid w:val="005E716A"/>
    <w:rsid w:val="005E72BA"/>
    <w:rsid w:val="005E7672"/>
    <w:rsid w:val="005E768F"/>
    <w:rsid w:val="005E7A3A"/>
    <w:rsid w:val="005E7A72"/>
    <w:rsid w:val="005E7EFF"/>
    <w:rsid w:val="005F0901"/>
    <w:rsid w:val="005F0BBE"/>
    <w:rsid w:val="005F107D"/>
    <w:rsid w:val="005F110C"/>
    <w:rsid w:val="005F12AA"/>
    <w:rsid w:val="005F1845"/>
    <w:rsid w:val="005F1A6C"/>
    <w:rsid w:val="005F1B93"/>
    <w:rsid w:val="005F1C5B"/>
    <w:rsid w:val="005F1D19"/>
    <w:rsid w:val="005F1D7C"/>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E88"/>
    <w:rsid w:val="005F54EA"/>
    <w:rsid w:val="005F5861"/>
    <w:rsid w:val="005F5990"/>
    <w:rsid w:val="005F59CF"/>
    <w:rsid w:val="005F62D1"/>
    <w:rsid w:val="005F6833"/>
    <w:rsid w:val="005F6BBC"/>
    <w:rsid w:val="005F7205"/>
    <w:rsid w:val="0060005A"/>
    <w:rsid w:val="006001A4"/>
    <w:rsid w:val="00600BE2"/>
    <w:rsid w:val="00600C11"/>
    <w:rsid w:val="00600DE9"/>
    <w:rsid w:val="0060177F"/>
    <w:rsid w:val="0060193F"/>
    <w:rsid w:val="006019AF"/>
    <w:rsid w:val="00602093"/>
    <w:rsid w:val="006029B5"/>
    <w:rsid w:val="00602B71"/>
    <w:rsid w:val="00603303"/>
    <w:rsid w:val="00603E8D"/>
    <w:rsid w:val="0060482D"/>
    <w:rsid w:val="00604A07"/>
    <w:rsid w:val="00604A8F"/>
    <w:rsid w:val="00604D88"/>
    <w:rsid w:val="00605031"/>
    <w:rsid w:val="006050CC"/>
    <w:rsid w:val="0060534F"/>
    <w:rsid w:val="006057D0"/>
    <w:rsid w:val="00605898"/>
    <w:rsid w:val="00605CAD"/>
    <w:rsid w:val="00605D85"/>
    <w:rsid w:val="00605DFE"/>
    <w:rsid w:val="00606891"/>
    <w:rsid w:val="00606CB3"/>
    <w:rsid w:val="00606D79"/>
    <w:rsid w:val="00606E69"/>
    <w:rsid w:val="0060704F"/>
    <w:rsid w:val="0060710E"/>
    <w:rsid w:val="0061007B"/>
    <w:rsid w:val="0061011E"/>
    <w:rsid w:val="006102CB"/>
    <w:rsid w:val="00610D75"/>
    <w:rsid w:val="006111E6"/>
    <w:rsid w:val="006117E9"/>
    <w:rsid w:val="00611BC8"/>
    <w:rsid w:val="00611DFA"/>
    <w:rsid w:val="0061262E"/>
    <w:rsid w:val="006126FF"/>
    <w:rsid w:val="00612A18"/>
    <w:rsid w:val="00612C24"/>
    <w:rsid w:val="006132E5"/>
    <w:rsid w:val="006135EB"/>
    <w:rsid w:val="006137CE"/>
    <w:rsid w:val="00613CE7"/>
    <w:rsid w:val="00613D24"/>
    <w:rsid w:val="00613E87"/>
    <w:rsid w:val="006141AD"/>
    <w:rsid w:val="00614E6A"/>
    <w:rsid w:val="006150E7"/>
    <w:rsid w:val="006157AC"/>
    <w:rsid w:val="006159CE"/>
    <w:rsid w:val="00615CF4"/>
    <w:rsid w:val="00615E3B"/>
    <w:rsid w:val="00615EBC"/>
    <w:rsid w:val="006161E4"/>
    <w:rsid w:val="00616479"/>
    <w:rsid w:val="00616771"/>
    <w:rsid w:val="006168E6"/>
    <w:rsid w:val="00616B4E"/>
    <w:rsid w:val="00616D77"/>
    <w:rsid w:val="00616FFD"/>
    <w:rsid w:val="0061719A"/>
    <w:rsid w:val="006173B7"/>
    <w:rsid w:val="006177E8"/>
    <w:rsid w:val="00617CD6"/>
    <w:rsid w:val="0062005F"/>
    <w:rsid w:val="00620568"/>
    <w:rsid w:val="00620BBC"/>
    <w:rsid w:val="00620DF5"/>
    <w:rsid w:val="006219A0"/>
    <w:rsid w:val="006219A5"/>
    <w:rsid w:val="00621DF8"/>
    <w:rsid w:val="00621E4F"/>
    <w:rsid w:val="00621E99"/>
    <w:rsid w:val="006224A3"/>
    <w:rsid w:val="006224C1"/>
    <w:rsid w:val="00622766"/>
    <w:rsid w:val="006230D3"/>
    <w:rsid w:val="00623A66"/>
    <w:rsid w:val="00623AFD"/>
    <w:rsid w:val="00623BDD"/>
    <w:rsid w:val="00623F76"/>
    <w:rsid w:val="00624111"/>
    <w:rsid w:val="00624669"/>
    <w:rsid w:val="0062502E"/>
    <w:rsid w:val="00625320"/>
    <w:rsid w:val="0062553A"/>
    <w:rsid w:val="0062564E"/>
    <w:rsid w:val="00625B50"/>
    <w:rsid w:val="00625BF9"/>
    <w:rsid w:val="00625E7A"/>
    <w:rsid w:val="00625F51"/>
    <w:rsid w:val="00626092"/>
    <w:rsid w:val="00626214"/>
    <w:rsid w:val="00626365"/>
    <w:rsid w:val="00626920"/>
    <w:rsid w:val="00626C72"/>
    <w:rsid w:val="00626D67"/>
    <w:rsid w:val="0062720E"/>
    <w:rsid w:val="006275DA"/>
    <w:rsid w:val="00627BEF"/>
    <w:rsid w:val="00627C8A"/>
    <w:rsid w:val="006300A5"/>
    <w:rsid w:val="006300C5"/>
    <w:rsid w:val="00630731"/>
    <w:rsid w:val="006307BF"/>
    <w:rsid w:val="00630A59"/>
    <w:rsid w:val="00630A8E"/>
    <w:rsid w:val="00630EAD"/>
    <w:rsid w:val="006314D1"/>
    <w:rsid w:val="00631679"/>
    <w:rsid w:val="0063174B"/>
    <w:rsid w:val="00631759"/>
    <w:rsid w:val="00631792"/>
    <w:rsid w:val="00631EBD"/>
    <w:rsid w:val="00632007"/>
    <w:rsid w:val="00632060"/>
    <w:rsid w:val="00632110"/>
    <w:rsid w:val="0063228C"/>
    <w:rsid w:val="00632790"/>
    <w:rsid w:val="00633361"/>
    <w:rsid w:val="00633721"/>
    <w:rsid w:val="00633C65"/>
    <w:rsid w:val="00634395"/>
    <w:rsid w:val="006352A0"/>
    <w:rsid w:val="006355E0"/>
    <w:rsid w:val="006359A0"/>
    <w:rsid w:val="00636529"/>
    <w:rsid w:val="006365C5"/>
    <w:rsid w:val="0063732F"/>
    <w:rsid w:val="00637502"/>
    <w:rsid w:val="00637F00"/>
    <w:rsid w:val="00637F8A"/>
    <w:rsid w:val="00640085"/>
    <w:rsid w:val="00640133"/>
    <w:rsid w:val="006406FF"/>
    <w:rsid w:val="00640868"/>
    <w:rsid w:val="0064108F"/>
    <w:rsid w:val="006420B6"/>
    <w:rsid w:val="0064212C"/>
    <w:rsid w:val="006425FA"/>
    <w:rsid w:val="0064276E"/>
    <w:rsid w:val="006427AB"/>
    <w:rsid w:val="00642947"/>
    <w:rsid w:val="00642B0E"/>
    <w:rsid w:val="00642E66"/>
    <w:rsid w:val="006432F6"/>
    <w:rsid w:val="006436AC"/>
    <w:rsid w:val="00643902"/>
    <w:rsid w:val="00643C64"/>
    <w:rsid w:val="00643E5D"/>
    <w:rsid w:val="006440D3"/>
    <w:rsid w:val="00644611"/>
    <w:rsid w:val="006453FD"/>
    <w:rsid w:val="00645BA5"/>
    <w:rsid w:val="006461E7"/>
    <w:rsid w:val="00646A62"/>
    <w:rsid w:val="00646C40"/>
    <w:rsid w:val="00646F58"/>
    <w:rsid w:val="00647232"/>
    <w:rsid w:val="006476B3"/>
    <w:rsid w:val="006500CD"/>
    <w:rsid w:val="006500CF"/>
    <w:rsid w:val="006502EA"/>
    <w:rsid w:val="006507F9"/>
    <w:rsid w:val="00650B73"/>
    <w:rsid w:val="00651528"/>
    <w:rsid w:val="006516E1"/>
    <w:rsid w:val="00652211"/>
    <w:rsid w:val="00652423"/>
    <w:rsid w:val="0065262A"/>
    <w:rsid w:val="006528F5"/>
    <w:rsid w:val="00652F56"/>
    <w:rsid w:val="00653578"/>
    <w:rsid w:val="00653596"/>
    <w:rsid w:val="006538E3"/>
    <w:rsid w:val="006542F3"/>
    <w:rsid w:val="0065596E"/>
    <w:rsid w:val="006559E2"/>
    <w:rsid w:val="00655A6A"/>
    <w:rsid w:val="00655E09"/>
    <w:rsid w:val="006563EB"/>
    <w:rsid w:val="00656643"/>
    <w:rsid w:val="006576CA"/>
    <w:rsid w:val="00657A46"/>
    <w:rsid w:val="00657AEE"/>
    <w:rsid w:val="006601AC"/>
    <w:rsid w:val="00660265"/>
    <w:rsid w:val="00660445"/>
    <w:rsid w:val="0066051C"/>
    <w:rsid w:val="00660A95"/>
    <w:rsid w:val="00661076"/>
    <w:rsid w:val="006611C8"/>
    <w:rsid w:val="0066130F"/>
    <w:rsid w:val="0066144B"/>
    <w:rsid w:val="006616DD"/>
    <w:rsid w:val="006617E7"/>
    <w:rsid w:val="006618AC"/>
    <w:rsid w:val="00661A46"/>
    <w:rsid w:val="0066204F"/>
    <w:rsid w:val="00662B85"/>
    <w:rsid w:val="00662F39"/>
    <w:rsid w:val="00663468"/>
    <w:rsid w:val="00663C11"/>
    <w:rsid w:val="006641DB"/>
    <w:rsid w:val="0066487A"/>
    <w:rsid w:val="00664DD0"/>
    <w:rsid w:val="00664E76"/>
    <w:rsid w:val="006650EE"/>
    <w:rsid w:val="00665373"/>
    <w:rsid w:val="006657EC"/>
    <w:rsid w:val="00665A57"/>
    <w:rsid w:val="00665BA8"/>
    <w:rsid w:val="00665C5B"/>
    <w:rsid w:val="00665CE8"/>
    <w:rsid w:val="0066604F"/>
    <w:rsid w:val="00666109"/>
    <w:rsid w:val="006662A7"/>
    <w:rsid w:val="006663E9"/>
    <w:rsid w:val="00666571"/>
    <w:rsid w:val="006667C5"/>
    <w:rsid w:val="006670B1"/>
    <w:rsid w:val="00667711"/>
    <w:rsid w:val="00667FAC"/>
    <w:rsid w:val="006700CD"/>
    <w:rsid w:val="00670367"/>
    <w:rsid w:val="006709B2"/>
    <w:rsid w:val="00670DC4"/>
    <w:rsid w:val="00671200"/>
    <w:rsid w:val="0067148E"/>
    <w:rsid w:val="006718A4"/>
    <w:rsid w:val="00671EC3"/>
    <w:rsid w:val="00672002"/>
    <w:rsid w:val="00672F82"/>
    <w:rsid w:val="00673248"/>
    <w:rsid w:val="00673330"/>
    <w:rsid w:val="006733EB"/>
    <w:rsid w:val="0067373A"/>
    <w:rsid w:val="00673CEE"/>
    <w:rsid w:val="00673F3E"/>
    <w:rsid w:val="00674674"/>
    <w:rsid w:val="00674734"/>
    <w:rsid w:val="00674740"/>
    <w:rsid w:val="006748B8"/>
    <w:rsid w:val="006748F4"/>
    <w:rsid w:val="0067492A"/>
    <w:rsid w:val="00674D9C"/>
    <w:rsid w:val="00675033"/>
    <w:rsid w:val="00675144"/>
    <w:rsid w:val="0067526C"/>
    <w:rsid w:val="0067573D"/>
    <w:rsid w:val="006757D0"/>
    <w:rsid w:val="006768AB"/>
    <w:rsid w:val="00676AF3"/>
    <w:rsid w:val="00677071"/>
    <w:rsid w:val="006772E2"/>
    <w:rsid w:val="00677AE3"/>
    <w:rsid w:val="006800DA"/>
    <w:rsid w:val="0068021C"/>
    <w:rsid w:val="006802A8"/>
    <w:rsid w:val="006802D0"/>
    <w:rsid w:val="006803B3"/>
    <w:rsid w:val="00680BE2"/>
    <w:rsid w:val="00680CEE"/>
    <w:rsid w:val="00680E81"/>
    <w:rsid w:val="00680FA2"/>
    <w:rsid w:val="00681554"/>
    <w:rsid w:val="006815FB"/>
    <w:rsid w:val="00681673"/>
    <w:rsid w:val="00681907"/>
    <w:rsid w:val="00681DA5"/>
    <w:rsid w:val="00681FC9"/>
    <w:rsid w:val="0068228B"/>
    <w:rsid w:val="00682449"/>
    <w:rsid w:val="006827D4"/>
    <w:rsid w:val="00682B21"/>
    <w:rsid w:val="00682B87"/>
    <w:rsid w:val="00682BEE"/>
    <w:rsid w:val="00682DA7"/>
    <w:rsid w:val="006843CB"/>
    <w:rsid w:val="0068447E"/>
    <w:rsid w:val="006846BA"/>
    <w:rsid w:val="00684CB6"/>
    <w:rsid w:val="006850FF"/>
    <w:rsid w:val="00685277"/>
    <w:rsid w:val="0068569A"/>
    <w:rsid w:val="006856A8"/>
    <w:rsid w:val="00685E05"/>
    <w:rsid w:val="00685E87"/>
    <w:rsid w:val="006874CB"/>
    <w:rsid w:val="0068785A"/>
    <w:rsid w:val="00690783"/>
    <w:rsid w:val="00691189"/>
    <w:rsid w:val="00691198"/>
    <w:rsid w:val="006911DF"/>
    <w:rsid w:val="00691346"/>
    <w:rsid w:val="0069175A"/>
    <w:rsid w:val="006917FC"/>
    <w:rsid w:val="00691B5F"/>
    <w:rsid w:val="00691C75"/>
    <w:rsid w:val="006927A8"/>
    <w:rsid w:val="0069298C"/>
    <w:rsid w:val="00692B8F"/>
    <w:rsid w:val="00692F22"/>
    <w:rsid w:val="0069329F"/>
    <w:rsid w:val="006933D4"/>
    <w:rsid w:val="006934F5"/>
    <w:rsid w:val="00693940"/>
    <w:rsid w:val="00693EC8"/>
    <w:rsid w:val="00693F1D"/>
    <w:rsid w:val="00694190"/>
    <w:rsid w:val="006942BC"/>
    <w:rsid w:val="006943BF"/>
    <w:rsid w:val="00694618"/>
    <w:rsid w:val="006948C6"/>
    <w:rsid w:val="00694A68"/>
    <w:rsid w:val="00694BCB"/>
    <w:rsid w:val="00694D91"/>
    <w:rsid w:val="00694EC9"/>
    <w:rsid w:val="006956B1"/>
    <w:rsid w:val="0069570E"/>
    <w:rsid w:val="00695757"/>
    <w:rsid w:val="006961EA"/>
    <w:rsid w:val="00696580"/>
    <w:rsid w:val="00696728"/>
    <w:rsid w:val="0069682F"/>
    <w:rsid w:val="0069684B"/>
    <w:rsid w:val="00696CFD"/>
    <w:rsid w:val="00697F42"/>
    <w:rsid w:val="006A0091"/>
    <w:rsid w:val="006A028E"/>
    <w:rsid w:val="006A02E7"/>
    <w:rsid w:val="006A0547"/>
    <w:rsid w:val="006A05DF"/>
    <w:rsid w:val="006A060E"/>
    <w:rsid w:val="006A0682"/>
    <w:rsid w:val="006A0C33"/>
    <w:rsid w:val="006A0D35"/>
    <w:rsid w:val="006A0EA4"/>
    <w:rsid w:val="006A11DE"/>
    <w:rsid w:val="006A188A"/>
    <w:rsid w:val="006A19C1"/>
    <w:rsid w:val="006A1A6B"/>
    <w:rsid w:val="006A1F11"/>
    <w:rsid w:val="006A1FB6"/>
    <w:rsid w:val="006A2476"/>
    <w:rsid w:val="006A2603"/>
    <w:rsid w:val="006A2604"/>
    <w:rsid w:val="006A2697"/>
    <w:rsid w:val="006A27F8"/>
    <w:rsid w:val="006A2C3F"/>
    <w:rsid w:val="006A2DA5"/>
    <w:rsid w:val="006A3382"/>
    <w:rsid w:val="006A33C0"/>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C72"/>
    <w:rsid w:val="006A5DA1"/>
    <w:rsid w:val="006A5E5E"/>
    <w:rsid w:val="006A6099"/>
    <w:rsid w:val="006A63B7"/>
    <w:rsid w:val="006A681F"/>
    <w:rsid w:val="006A6987"/>
    <w:rsid w:val="006A6A1D"/>
    <w:rsid w:val="006A6C9B"/>
    <w:rsid w:val="006A7078"/>
    <w:rsid w:val="006B0548"/>
    <w:rsid w:val="006B08EC"/>
    <w:rsid w:val="006B0EEC"/>
    <w:rsid w:val="006B12AA"/>
    <w:rsid w:val="006B1700"/>
    <w:rsid w:val="006B178F"/>
    <w:rsid w:val="006B1C11"/>
    <w:rsid w:val="006B1DC7"/>
    <w:rsid w:val="006B1E61"/>
    <w:rsid w:val="006B1F2D"/>
    <w:rsid w:val="006B1F93"/>
    <w:rsid w:val="006B27AC"/>
    <w:rsid w:val="006B2E12"/>
    <w:rsid w:val="006B3015"/>
    <w:rsid w:val="006B3016"/>
    <w:rsid w:val="006B3276"/>
    <w:rsid w:val="006B35B3"/>
    <w:rsid w:val="006B418A"/>
    <w:rsid w:val="006B4273"/>
    <w:rsid w:val="006B47B7"/>
    <w:rsid w:val="006B4873"/>
    <w:rsid w:val="006B508F"/>
    <w:rsid w:val="006B525C"/>
    <w:rsid w:val="006B5579"/>
    <w:rsid w:val="006B5729"/>
    <w:rsid w:val="006B5F36"/>
    <w:rsid w:val="006B6474"/>
    <w:rsid w:val="006B65B4"/>
    <w:rsid w:val="006B6974"/>
    <w:rsid w:val="006B6A02"/>
    <w:rsid w:val="006B7374"/>
    <w:rsid w:val="006B79D2"/>
    <w:rsid w:val="006B7C3C"/>
    <w:rsid w:val="006B7CC5"/>
    <w:rsid w:val="006C058F"/>
    <w:rsid w:val="006C0E44"/>
    <w:rsid w:val="006C1261"/>
    <w:rsid w:val="006C14C5"/>
    <w:rsid w:val="006C17BF"/>
    <w:rsid w:val="006C1AD5"/>
    <w:rsid w:val="006C1CAE"/>
    <w:rsid w:val="006C1FC8"/>
    <w:rsid w:val="006C2317"/>
    <w:rsid w:val="006C2946"/>
    <w:rsid w:val="006C2960"/>
    <w:rsid w:val="006C2968"/>
    <w:rsid w:val="006C2E4D"/>
    <w:rsid w:val="006C2ED2"/>
    <w:rsid w:val="006C2F76"/>
    <w:rsid w:val="006C3453"/>
    <w:rsid w:val="006C35FB"/>
    <w:rsid w:val="006C363E"/>
    <w:rsid w:val="006C39B0"/>
    <w:rsid w:val="006C3BF2"/>
    <w:rsid w:val="006C3CB3"/>
    <w:rsid w:val="006C41A3"/>
    <w:rsid w:val="006C45A8"/>
    <w:rsid w:val="006C4695"/>
    <w:rsid w:val="006C48FD"/>
    <w:rsid w:val="006C493D"/>
    <w:rsid w:val="006C4A49"/>
    <w:rsid w:val="006C4B73"/>
    <w:rsid w:val="006C4CB3"/>
    <w:rsid w:val="006C52FF"/>
    <w:rsid w:val="006C5635"/>
    <w:rsid w:val="006C63D1"/>
    <w:rsid w:val="006C640B"/>
    <w:rsid w:val="006C64DE"/>
    <w:rsid w:val="006C6691"/>
    <w:rsid w:val="006C66AE"/>
    <w:rsid w:val="006C698B"/>
    <w:rsid w:val="006C6A5E"/>
    <w:rsid w:val="006C7139"/>
    <w:rsid w:val="006C7727"/>
    <w:rsid w:val="006C78FA"/>
    <w:rsid w:val="006C7D1D"/>
    <w:rsid w:val="006C7F02"/>
    <w:rsid w:val="006C7F0A"/>
    <w:rsid w:val="006D039F"/>
    <w:rsid w:val="006D03EA"/>
    <w:rsid w:val="006D08FB"/>
    <w:rsid w:val="006D093F"/>
    <w:rsid w:val="006D09E3"/>
    <w:rsid w:val="006D0A1E"/>
    <w:rsid w:val="006D0D1F"/>
    <w:rsid w:val="006D0E75"/>
    <w:rsid w:val="006D0E9F"/>
    <w:rsid w:val="006D1304"/>
    <w:rsid w:val="006D13E5"/>
    <w:rsid w:val="006D14F6"/>
    <w:rsid w:val="006D178E"/>
    <w:rsid w:val="006D17C2"/>
    <w:rsid w:val="006D18EB"/>
    <w:rsid w:val="006D1987"/>
    <w:rsid w:val="006D1AE0"/>
    <w:rsid w:val="006D2034"/>
    <w:rsid w:val="006D21F9"/>
    <w:rsid w:val="006D28A9"/>
    <w:rsid w:val="006D28F8"/>
    <w:rsid w:val="006D29F0"/>
    <w:rsid w:val="006D2CD6"/>
    <w:rsid w:val="006D3C07"/>
    <w:rsid w:val="006D4266"/>
    <w:rsid w:val="006D45AC"/>
    <w:rsid w:val="006D46A7"/>
    <w:rsid w:val="006D4942"/>
    <w:rsid w:val="006D4A26"/>
    <w:rsid w:val="006D5669"/>
    <w:rsid w:val="006D583B"/>
    <w:rsid w:val="006D5AB9"/>
    <w:rsid w:val="006D5B03"/>
    <w:rsid w:val="006D6445"/>
    <w:rsid w:val="006D65C4"/>
    <w:rsid w:val="006D6A52"/>
    <w:rsid w:val="006D6D0C"/>
    <w:rsid w:val="006D7223"/>
    <w:rsid w:val="006D7433"/>
    <w:rsid w:val="006D7B17"/>
    <w:rsid w:val="006D7F14"/>
    <w:rsid w:val="006D7F3D"/>
    <w:rsid w:val="006E0A0A"/>
    <w:rsid w:val="006E0A16"/>
    <w:rsid w:val="006E0C02"/>
    <w:rsid w:val="006E0F35"/>
    <w:rsid w:val="006E0F77"/>
    <w:rsid w:val="006E1A1D"/>
    <w:rsid w:val="006E1CD4"/>
    <w:rsid w:val="006E1E4C"/>
    <w:rsid w:val="006E1F57"/>
    <w:rsid w:val="006E1FA7"/>
    <w:rsid w:val="006E26BF"/>
    <w:rsid w:val="006E29A4"/>
    <w:rsid w:val="006E2A3A"/>
    <w:rsid w:val="006E3073"/>
    <w:rsid w:val="006E31A4"/>
    <w:rsid w:val="006E31DC"/>
    <w:rsid w:val="006E3562"/>
    <w:rsid w:val="006E3878"/>
    <w:rsid w:val="006E48B6"/>
    <w:rsid w:val="006E4B40"/>
    <w:rsid w:val="006E4D2B"/>
    <w:rsid w:val="006E5292"/>
    <w:rsid w:val="006E54CF"/>
    <w:rsid w:val="006E5505"/>
    <w:rsid w:val="006E5992"/>
    <w:rsid w:val="006E59D8"/>
    <w:rsid w:val="006E5FDE"/>
    <w:rsid w:val="006E63BA"/>
    <w:rsid w:val="006E6B05"/>
    <w:rsid w:val="006E6CE9"/>
    <w:rsid w:val="006E6F4D"/>
    <w:rsid w:val="006E7086"/>
    <w:rsid w:val="006E7139"/>
    <w:rsid w:val="006E727D"/>
    <w:rsid w:val="006E77C7"/>
    <w:rsid w:val="006F00FB"/>
    <w:rsid w:val="006F0852"/>
    <w:rsid w:val="006F0E8E"/>
    <w:rsid w:val="006F1389"/>
    <w:rsid w:val="006F13C7"/>
    <w:rsid w:val="006F1E59"/>
    <w:rsid w:val="006F2558"/>
    <w:rsid w:val="006F2AB9"/>
    <w:rsid w:val="006F2AC0"/>
    <w:rsid w:val="006F2BC2"/>
    <w:rsid w:val="006F2BD4"/>
    <w:rsid w:val="006F2C6C"/>
    <w:rsid w:val="006F3134"/>
    <w:rsid w:val="006F3221"/>
    <w:rsid w:val="006F3263"/>
    <w:rsid w:val="006F3929"/>
    <w:rsid w:val="006F3AC0"/>
    <w:rsid w:val="006F3BFD"/>
    <w:rsid w:val="006F3D48"/>
    <w:rsid w:val="006F3F53"/>
    <w:rsid w:val="006F4328"/>
    <w:rsid w:val="006F47EF"/>
    <w:rsid w:val="006F4D41"/>
    <w:rsid w:val="006F4F79"/>
    <w:rsid w:val="006F52E9"/>
    <w:rsid w:val="006F5654"/>
    <w:rsid w:val="006F59FF"/>
    <w:rsid w:val="006F5C1B"/>
    <w:rsid w:val="006F6105"/>
    <w:rsid w:val="006F6711"/>
    <w:rsid w:val="006F6B9B"/>
    <w:rsid w:val="006F6D4F"/>
    <w:rsid w:val="006F6FF3"/>
    <w:rsid w:val="006F71E8"/>
    <w:rsid w:val="006F751D"/>
    <w:rsid w:val="006F79D2"/>
    <w:rsid w:val="006F7DC4"/>
    <w:rsid w:val="006F7E9B"/>
    <w:rsid w:val="007008B0"/>
    <w:rsid w:val="00700AA2"/>
    <w:rsid w:val="00701218"/>
    <w:rsid w:val="0070191E"/>
    <w:rsid w:val="00701D38"/>
    <w:rsid w:val="00701E04"/>
    <w:rsid w:val="00702156"/>
    <w:rsid w:val="0070298D"/>
    <w:rsid w:val="00702E0B"/>
    <w:rsid w:val="00703033"/>
    <w:rsid w:val="00703120"/>
    <w:rsid w:val="007034D7"/>
    <w:rsid w:val="00703E1F"/>
    <w:rsid w:val="007042E7"/>
    <w:rsid w:val="00704FC2"/>
    <w:rsid w:val="007054BB"/>
    <w:rsid w:val="00705A57"/>
    <w:rsid w:val="00705AE8"/>
    <w:rsid w:val="00705CF3"/>
    <w:rsid w:val="0070615E"/>
    <w:rsid w:val="00706544"/>
    <w:rsid w:val="007065F6"/>
    <w:rsid w:val="007067A5"/>
    <w:rsid w:val="00707015"/>
    <w:rsid w:val="007070EA"/>
    <w:rsid w:val="0070710C"/>
    <w:rsid w:val="00707265"/>
    <w:rsid w:val="0070729A"/>
    <w:rsid w:val="0070760B"/>
    <w:rsid w:val="00707D0D"/>
    <w:rsid w:val="00707FCA"/>
    <w:rsid w:val="00710AFB"/>
    <w:rsid w:val="007115FE"/>
    <w:rsid w:val="007118CA"/>
    <w:rsid w:val="00711D82"/>
    <w:rsid w:val="00711FED"/>
    <w:rsid w:val="007123C0"/>
    <w:rsid w:val="007126A7"/>
    <w:rsid w:val="00712A2E"/>
    <w:rsid w:val="00713095"/>
    <w:rsid w:val="007131D0"/>
    <w:rsid w:val="00713322"/>
    <w:rsid w:val="00713D09"/>
    <w:rsid w:val="00714466"/>
    <w:rsid w:val="00714612"/>
    <w:rsid w:val="007147E7"/>
    <w:rsid w:val="007148A0"/>
    <w:rsid w:val="00714945"/>
    <w:rsid w:val="007149E5"/>
    <w:rsid w:val="00714DDF"/>
    <w:rsid w:val="00714EF4"/>
    <w:rsid w:val="00715713"/>
    <w:rsid w:val="00715EF6"/>
    <w:rsid w:val="00716169"/>
    <w:rsid w:val="0071625D"/>
    <w:rsid w:val="00716746"/>
    <w:rsid w:val="00716773"/>
    <w:rsid w:val="007167E2"/>
    <w:rsid w:val="00716882"/>
    <w:rsid w:val="00716E28"/>
    <w:rsid w:val="00716FB0"/>
    <w:rsid w:val="00717EED"/>
    <w:rsid w:val="00720229"/>
    <w:rsid w:val="00720DCF"/>
    <w:rsid w:val="007218E3"/>
    <w:rsid w:val="00721A82"/>
    <w:rsid w:val="00721D82"/>
    <w:rsid w:val="00721EB9"/>
    <w:rsid w:val="00722603"/>
    <w:rsid w:val="007226AB"/>
    <w:rsid w:val="007229C4"/>
    <w:rsid w:val="00723396"/>
    <w:rsid w:val="00723943"/>
    <w:rsid w:val="00723EB0"/>
    <w:rsid w:val="007244E5"/>
    <w:rsid w:val="00724CA0"/>
    <w:rsid w:val="00724E3A"/>
    <w:rsid w:val="00725146"/>
    <w:rsid w:val="00725167"/>
    <w:rsid w:val="007252AD"/>
    <w:rsid w:val="007258C4"/>
    <w:rsid w:val="00725A6C"/>
    <w:rsid w:val="0072607B"/>
    <w:rsid w:val="00726773"/>
    <w:rsid w:val="007267A5"/>
    <w:rsid w:val="007267B0"/>
    <w:rsid w:val="00726996"/>
    <w:rsid w:val="00726C1B"/>
    <w:rsid w:val="00726EB3"/>
    <w:rsid w:val="0072700A"/>
    <w:rsid w:val="00727260"/>
    <w:rsid w:val="0072734E"/>
    <w:rsid w:val="007274FD"/>
    <w:rsid w:val="00727547"/>
    <w:rsid w:val="00727B64"/>
    <w:rsid w:val="00727EFA"/>
    <w:rsid w:val="0073002C"/>
    <w:rsid w:val="007302DA"/>
    <w:rsid w:val="00730573"/>
    <w:rsid w:val="0073091D"/>
    <w:rsid w:val="00730CA9"/>
    <w:rsid w:val="00730CB0"/>
    <w:rsid w:val="00730D02"/>
    <w:rsid w:val="00730FD8"/>
    <w:rsid w:val="0073126F"/>
    <w:rsid w:val="0073146E"/>
    <w:rsid w:val="007317F8"/>
    <w:rsid w:val="00731C2F"/>
    <w:rsid w:val="00731F87"/>
    <w:rsid w:val="0073231E"/>
    <w:rsid w:val="0073250A"/>
    <w:rsid w:val="00732866"/>
    <w:rsid w:val="00732CE1"/>
    <w:rsid w:val="00732D72"/>
    <w:rsid w:val="00732D8C"/>
    <w:rsid w:val="00732EA8"/>
    <w:rsid w:val="00732F2D"/>
    <w:rsid w:val="00732F89"/>
    <w:rsid w:val="007345B0"/>
    <w:rsid w:val="00734BD1"/>
    <w:rsid w:val="00734C92"/>
    <w:rsid w:val="00734E79"/>
    <w:rsid w:val="00735ED6"/>
    <w:rsid w:val="007362E6"/>
    <w:rsid w:val="007366A8"/>
    <w:rsid w:val="007366BE"/>
    <w:rsid w:val="00736715"/>
    <w:rsid w:val="0073687D"/>
    <w:rsid w:val="00736980"/>
    <w:rsid w:val="00736D6D"/>
    <w:rsid w:val="00737051"/>
    <w:rsid w:val="0073744C"/>
    <w:rsid w:val="007376CB"/>
    <w:rsid w:val="00737989"/>
    <w:rsid w:val="00737BDD"/>
    <w:rsid w:val="00737F60"/>
    <w:rsid w:val="00740276"/>
    <w:rsid w:val="00740671"/>
    <w:rsid w:val="00740B67"/>
    <w:rsid w:val="00740C3F"/>
    <w:rsid w:val="00740CE3"/>
    <w:rsid w:val="00741314"/>
    <w:rsid w:val="00741474"/>
    <w:rsid w:val="007418BF"/>
    <w:rsid w:val="0074195D"/>
    <w:rsid w:val="007419F7"/>
    <w:rsid w:val="00741E91"/>
    <w:rsid w:val="00742682"/>
    <w:rsid w:val="00742C78"/>
    <w:rsid w:val="00742C8E"/>
    <w:rsid w:val="00742E38"/>
    <w:rsid w:val="00743346"/>
    <w:rsid w:val="00743444"/>
    <w:rsid w:val="00743B44"/>
    <w:rsid w:val="00744E13"/>
    <w:rsid w:val="00744F15"/>
    <w:rsid w:val="00744F6A"/>
    <w:rsid w:val="007451F1"/>
    <w:rsid w:val="0074550A"/>
    <w:rsid w:val="00745A20"/>
    <w:rsid w:val="00745FD6"/>
    <w:rsid w:val="00746019"/>
    <w:rsid w:val="00746A59"/>
    <w:rsid w:val="00746E92"/>
    <w:rsid w:val="0074709B"/>
    <w:rsid w:val="00747602"/>
    <w:rsid w:val="007477F4"/>
    <w:rsid w:val="00747A62"/>
    <w:rsid w:val="00747CA8"/>
    <w:rsid w:val="0075009E"/>
    <w:rsid w:val="007502E9"/>
    <w:rsid w:val="007503B4"/>
    <w:rsid w:val="0075051D"/>
    <w:rsid w:val="00750A83"/>
    <w:rsid w:val="00750B59"/>
    <w:rsid w:val="00750F9F"/>
    <w:rsid w:val="0075115E"/>
    <w:rsid w:val="00751775"/>
    <w:rsid w:val="007517D8"/>
    <w:rsid w:val="007519ED"/>
    <w:rsid w:val="00751B8C"/>
    <w:rsid w:val="00751EA7"/>
    <w:rsid w:val="00751ECA"/>
    <w:rsid w:val="00751F58"/>
    <w:rsid w:val="00752143"/>
    <w:rsid w:val="007526A1"/>
    <w:rsid w:val="007527A4"/>
    <w:rsid w:val="007529E3"/>
    <w:rsid w:val="007534BE"/>
    <w:rsid w:val="00753502"/>
    <w:rsid w:val="00753660"/>
    <w:rsid w:val="00753739"/>
    <w:rsid w:val="00753836"/>
    <w:rsid w:val="00753D65"/>
    <w:rsid w:val="00753DAB"/>
    <w:rsid w:val="00753E19"/>
    <w:rsid w:val="0075410E"/>
    <w:rsid w:val="007545F6"/>
    <w:rsid w:val="0075472B"/>
    <w:rsid w:val="00754970"/>
    <w:rsid w:val="00754992"/>
    <w:rsid w:val="00754D00"/>
    <w:rsid w:val="00754D27"/>
    <w:rsid w:val="00754DBA"/>
    <w:rsid w:val="00754E44"/>
    <w:rsid w:val="007551E7"/>
    <w:rsid w:val="007551F4"/>
    <w:rsid w:val="007557E0"/>
    <w:rsid w:val="00755A36"/>
    <w:rsid w:val="00755A88"/>
    <w:rsid w:val="00755A9B"/>
    <w:rsid w:val="00755C5F"/>
    <w:rsid w:val="00755CF8"/>
    <w:rsid w:val="00756224"/>
    <w:rsid w:val="0075622D"/>
    <w:rsid w:val="00756513"/>
    <w:rsid w:val="007568F9"/>
    <w:rsid w:val="007569CD"/>
    <w:rsid w:val="007569E8"/>
    <w:rsid w:val="00757FC0"/>
    <w:rsid w:val="00760095"/>
    <w:rsid w:val="0076079C"/>
    <w:rsid w:val="00761660"/>
    <w:rsid w:val="007618A5"/>
    <w:rsid w:val="00761A90"/>
    <w:rsid w:val="00762AA5"/>
    <w:rsid w:val="00762B45"/>
    <w:rsid w:val="00762D3D"/>
    <w:rsid w:val="00762FB7"/>
    <w:rsid w:val="0076302F"/>
    <w:rsid w:val="007634E1"/>
    <w:rsid w:val="0076368F"/>
    <w:rsid w:val="007638B9"/>
    <w:rsid w:val="00763B48"/>
    <w:rsid w:val="00763FC4"/>
    <w:rsid w:val="007642DE"/>
    <w:rsid w:val="00764750"/>
    <w:rsid w:val="00764791"/>
    <w:rsid w:val="00764CDD"/>
    <w:rsid w:val="00764E6D"/>
    <w:rsid w:val="007658A4"/>
    <w:rsid w:val="0076625F"/>
    <w:rsid w:val="00766694"/>
    <w:rsid w:val="007669EE"/>
    <w:rsid w:val="0076736B"/>
    <w:rsid w:val="00767952"/>
    <w:rsid w:val="00767B6E"/>
    <w:rsid w:val="00767BA0"/>
    <w:rsid w:val="00767D04"/>
    <w:rsid w:val="0077028A"/>
    <w:rsid w:val="007703FD"/>
    <w:rsid w:val="007704CE"/>
    <w:rsid w:val="00770634"/>
    <w:rsid w:val="00770DEA"/>
    <w:rsid w:val="0077197B"/>
    <w:rsid w:val="00771B93"/>
    <w:rsid w:val="00771BBD"/>
    <w:rsid w:val="007722FC"/>
    <w:rsid w:val="007725B0"/>
    <w:rsid w:val="00772820"/>
    <w:rsid w:val="00772B3E"/>
    <w:rsid w:val="00772B5F"/>
    <w:rsid w:val="00772E69"/>
    <w:rsid w:val="00773195"/>
    <w:rsid w:val="00773AAE"/>
    <w:rsid w:val="00773C1E"/>
    <w:rsid w:val="00773DEA"/>
    <w:rsid w:val="0077410B"/>
    <w:rsid w:val="00774117"/>
    <w:rsid w:val="007741C5"/>
    <w:rsid w:val="007743AF"/>
    <w:rsid w:val="00774CE4"/>
    <w:rsid w:val="00775C6E"/>
    <w:rsid w:val="00775D29"/>
    <w:rsid w:val="007760DC"/>
    <w:rsid w:val="007761F5"/>
    <w:rsid w:val="00776241"/>
    <w:rsid w:val="007764D0"/>
    <w:rsid w:val="0077671E"/>
    <w:rsid w:val="007768AE"/>
    <w:rsid w:val="00776984"/>
    <w:rsid w:val="00776B8D"/>
    <w:rsid w:val="00776BEA"/>
    <w:rsid w:val="00776D50"/>
    <w:rsid w:val="00780098"/>
    <w:rsid w:val="0078009C"/>
    <w:rsid w:val="00780AC9"/>
    <w:rsid w:val="00780DC4"/>
    <w:rsid w:val="00780F80"/>
    <w:rsid w:val="00781430"/>
    <w:rsid w:val="00781D44"/>
    <w:rsid w:val="00782200"/>
    <w:rsid w:val="00782343"/>
    <w:rsid w:val="0078238A"/>
    <w:rsid w:val="00782B95"/>
    <w:rsid w:val="00782CF3"/>
    <w:rsid w:val="007837AE"/>
    <w:rsid w:val="00783A02"/>
    <w:rsid w:val="00783E40"/>
    <w:rsid w:val="00783F71"/>
    <w:rsid w:val="007842AF"/>
    <w:rsid w:val="0078437E"/>
    <w:rsid w:val="007843D9"/>
    <w:rsid w:val="00784973"/>
    <w:rsid w:val="00784D4F"/>
    <w:rsid w:val="00784DAB"/>
    <w:rsid w:val="007850CB"/>
    <w:rsid w:val="0078553D"/>
    <w:rsid w:val="0078588C"/>
    <w:rsid w:val="007859B8"/>
    <w:rsid w:val="00785BD7"/>
    <w:rsid w:val="00785D08"/>
    <w:rsid w:val="00786D9A"/>
    <w:rsid w:val="0078710D"/>
    <w:rsid w:val="007874B1"/>
    <w:rsid w:val="007878B3"/>
    <w:rsid w:val="007879DE"/>
    <w:rsid w:val="007905CB"/>
    <w:rsid w:val="00790A05"/>
    <w:rsid w:val="00790A12"/>
    <w:rsid w:val="00790D75"/>
    <w:rsid w:val="007910BE"/>
    <w:rsid w:val="00791242"/>
    <w:rsid w:val="00791699"/>
    <w:rsid w:val="007918B7"/>
    <w:rsid w:val="00791CAA"/>
    <w:rsid w:val="00791DD2"/>
    <w:rsid w:val="00791EBD"/>
    <w:rsid w:val="00792298"/>
    <w:rsid w:val="00792356"/>
    <w:rsid w:val="00792685"/>
    <w:rsid w:val="00792D90"/>
    <w:rsid w:val="00792E4F"/>
    <w:rsid w:val="007933B4"/>
    <w:rsid w:val="0079383C"/>
    <w:rsid w:val="00793C78"/>
    <w:rsid w:val="00793C90"/>
    <w:rsid w:val="00793D09"/>
    <w:rsid w:val="007948FF"/>
    <w:rsid w:val="00794E87"/>
    <w:rsid w:val="00794F7B"/>
    <w:rsid w:val="007951ED"/>
    <w:rsid w:val="0079584F"/>
    <w:rsid w:val="00795F63"/>
    <w:rsid w:val="00796304"/>
    <w:rsid w:val="007968BC"/>
    <w:rsid w:val="00796E53"/>
    <w:rsid w:val="00796FC4"/>
    <w:rsid w:val="0079778F"/>
    <w:rsid w:val="0079783F"/>
    <w:rsid w:val="00797D13"/>
    <w:rsid w:val="00797E07"/>
    <w:rsid w:val="007A0528"/>
    <w:rsid w:val="007A0C7B"/>
    <w:rsid w:val="007A0CD6"/>
    <w:rsid w:val="007A0FF0"/>
    <w:rsid w:val="007A1C4A"/>
    <w:rsid w:val="007A2318"/>
    <w:rsid w:val="007A2377"/>
    <w:rsid w:val="007A29B9"/>
    <w:rsid w:val="007A3068"/>
    <w:rsid w:val="007A30B1"/>
    <w:rsid w:val="007A31A4"/>
    <w:rsid w:val="007A340B"/>
    <w:rsid w:val="007A3653"/>
    <w:rsid w:val="007A38A8"/>
    <w:rsid w:val="007A3961"/>
    <w:rsid w:val="007A39D6"/>
    <w:rsid w:val="007A3A26"/>
    <w:rsid w:val="007A3D8E"/>
    <w:rsid w:val="007A3E21"/>
    <w:rsid w:val="007A3EAE"/>
    <w:rsid w:val="007A3FED"/>
    <w:rsid w:val="007A419A"/>
    <w:rsid w:val="007A42EB"/>
    <w:rsid w:val="007A49AA"/>
    <w:rsid w:val="007A5144"/>
    <w:rsid w:val="007A57FA"/>
    <w:rsid w:val="007A59A5"/>
    <w:rsid w:val="007A634D"/>
    <w:rsid w:val="007A63BE"/>
    <w:rsid w:val="007A6413"/>
    <w:rsid w:val="007A652D"/>
    <w:rsid w:val="007A68DA"/>
    <w:rsid w:val="007A6B6F"/>
    <w:rsid w:val="007A6FE8"/>
    <w:rsid w:val="007A75A2"/>
    <w:rsid w:val="007A78BB"/>
    <w:rsid w:val="007B0445"/>
    <w:rsid w:val="007B072F"/>
    <w:rsid w:val="007B0B81"/>
    <w:rsid w:val="007B0C43"/>
    <w:rsid w:val="007B0F6D"/>
    <w:rsid w:val="007B1429"/>
    <w:rsid w:val="007B1D15"/>
    <w:rsid w:val="007B2022"/>
    <w:rsid w:val="007B22D3"/>
    <w:rsid w:val="007B25E5"/>
    <w:rsid w:val="007B27D5"/>
    <w:rsid w:val="007B2B15"/>
    <w:rsid w:val="007B2B69"/>
    <w:rsid w:val="007B2EEE"/>
    <w:rsid w:val="007B36AA"/>
    <w:rsid w:val="007B3EA6"/>
    <w:rsid w:val="007B3F82"/>
    <w:rsid w:val="007B4175"/>
    <w:rsid w:val="007B4246"/>
    <w:rsid w:val="007B42A4"/>
    <w:rsid w:val="007B4366"/>
    <w:rsid w:val="007B4659"/>
    <w:rsid w:val="007B477E"/>
    <w:rsid w:val="007B48AD"/>
    <w:rsid w:val="007B4F52"/>
    <w:rsid w:val="007B52E6"/>
    <w:rsid w:val="007B5857"/>
    <w:rsid w:val="007B5AED"/>
    <w:rsid w:val="007B5D2D"/>
    <w:rsid w:val="007B64A5"/>
    <w:rsid w:val="007B6DC1"/>
    <w:rsid w:val="007B6F6D"/>
    <w:rsid w:val="007B7045"/>
    <w:rsid w:val="007B73AA"/>
    <w:rsid w:val="007B7444"/>
    <w:rsid w:val="007B77A6"/>
    <w:rsid w:val="007B7B26"/>
    <w:rsid w:val="007B7FD3"/>
    <w:rsid w:val="007C0107"/>
    <w:rsid w:val="007C0151"/>
    <w:rsid w:val="007C03C4"/>
    <w:rsid w:val="007C0D05"/>
    <w:rsid w:val="007C0D8E"/>
    <w:rsid w:val="007C1470"/>
    <w:rsid w:val="007C207E"/>
    <w:rsid w:val="007C2283"/>
    <w:rsid w:val="007C237A"/>
    <w:rsid w:val="007C2703"/>
    <w:rsid w:val="007C275C"/>
    <w:rsid w:val="007C32A8"/>
    <w:rsid w:val="007C3597"/>
    <w:rsid w:val="007C3775"/>
    <w:rsid w:val="007C3A51"/>
    <w:rsid w:val="007C3CD6"/>
    <w:rsid w:val="007C42B3"/>
    <w:rsid w:val="007C4498"/>
    <w:rsid w:val="007C4539"/>
    <w:rsid w:val="007C4A26"/>
    <w:rsid w:val="007C4A86"/>
    <w:rsid w:val="007C50B2"/>
    <w:rsid w:val="007C52DB"/>
    <w:rsid w:val="007C577F"/>
    <w:rsid w:val="007C5C6D"/>
    <w:rsid w:val="007C5DAE"/>
    <w:rsid w:val="007C5ED3"/>
    <w:rsid w:val="007C679E"/>
    <w:rsid w:val="007C6894"/>
    <w:rsid w:val="007C6B34"/>
    <w:rsid w:val="007C72CC"/>
    <w:rsid w:val="007C7971"/>
    <w:rsid w:val="007C79C1"/>
    <w:rsid w:val="007C7F69"/>
    <w:rsid w:val="007C7FFC"/>
    <w:rsid w:val="007D038E"/>
    <w:rsid w:val="007D03A8"/>
    <w:rsid w:val="007D0416"/>
    <w:rsid w:val="007D0C12"/>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40B2"/>
    <w:rsid w:val="007D432C"/>
    <w:rsid w:val="007D45DF"/>
    <w:rsid w:val="007D4B32"/>
    <w:rsid w:val="007D4D90"/>
    <w:rsid w:val="007D52F2"/>
    <w:rsid w:val="007D53BE"/>
    <w:rsid w:val="007D58E3"/>
    <w:rsid w:val="007D5A4C"/>
    <w:rsid w:val="007D5CE5"/>
    <w:rsid w:val="007D5D92"/>
    <w:rsid w:val="007D5F68"/>
    <w:rsid w:val="007D66F3"/>
    <w:rsid w:val="007D6763"/>
    <w:rsid w:val="007D6D62"/>
    <w:rsid w:val="007D6F88"/>
    <w:rsid w:val="007D7160"/>
    <w:rsid w:val="007D7495"/>
    <w:rsid w:val="007E017A"/>
    <w:rsid w:val="007E063F"/>
    <w:rsid w:val="007E07CD"/>
    <w:rsid w:val="007E08DF"/>
    <w:rsid w:val="007E095D"/>
    <w:rsid w:val="007E0CF4"/>
    <w:rsid w:val="007E16C8"/>
    <w:rsid w:val="007E1817"/>
    <w:rsid w:val="007E1836"/>
    <w:rsid w:val="007E1E71"/>
    <w:rsid w:val="007E1F75"/>
    <w:rsid w:val="007E20A7"/>
    <w:rsid w:val="007E2260"/>
    <w:rsid w:val="007E239C"/>
    <w:rsid w:val="007E24C9"/>
    <w:rsid w:val="007E25EF"/>
    <w:rsid w:val="007E2A9B"/>
    <w:rsid w:val="007E2FF4"/>
    <w:rsid w:val="007E31B8"/>
    <w:rsid w:val="007E3252"/>
    <w:rsid w:val="007E3279"/>
    <w:rsid w:val="007E33AC"/>
    <w:rsid w:val="007E36AA"/>
    <w:rsid w:val="007E3A95"/>
    <w:rsid w:val="007E3E28"/>
    <w:rsid w:val="007E49C8"/>
    <w:rsid w:val="007E4A95"/>
    <w:rsid w:val="007E4B81"/>
    <w:rsid w:val="007E4E00"/>
    <w:rsid w:val="007E4FA1"/>
    <w:rsid w:val="007E5130"/>
    <w:rsid w:val="007E549E"/>
    <w:rsid w:val="007E5B35"/>
    <w:rsid w:val="007E5BE3"/>
    <w:rsid w:val="007E5D52"/>
    <w:rsid w:val="007E600C"/>
    <w:rsid w:val="007E6127"/>
    <w:rsid w:val="007E6220"/>
    <w:rsid w:val="007E68C7"/>
    <w:rsid w:val="007E69C1"/>
    <w:rsid w:val="007E6C74"/>
    <w:rsid w:val="007E7148"/>
    <w:rsid w:val="007E7835"/>
    <w:rsid w:val="007E7C64"/>
    <w:rsid w:val="007E7EEA"/>
    <w:rsid w:val="007F0115"/>
    <w:rsid w:val="007F01A8"/>
    <w:rsid w:val="007F0665"/>
    <w:rsid w:val="007F0967"/>
    <w:rsid w:val="007F0F1E"/>
    <w:rsid w:val="007F155A"/>
    <w:rsid w:val="007F168A"/>
    <w:rsid w:val="007F17B0"/>
    <w:rsid w:val="007F17F9"/>
    <w:rsid w:val="007F1F3E"/>
    <w:rsid w:val="007F20D0"/>
    <w:rsid w:val="007F2255"/>
    <w:rsid w:val="007F26CB"/>
    <w:rsid w:val="007F2943"/>
    <w:rsid w:val="007F2D1E"/>
    <w:rsid w:val="007F3612"/>
    <w:rsid w:val="007F3957"/>
    <w:rsid w:val="007F3BDF"/>
    <w:rsid w:val="007F3E4B"/>
    <w:rsid w:val="007F3FC2"/>
    <w:rsid w:val="007F48A2"/>
    <w:rsid w:val="007F4C1A"/>
    <w:rsid w:val="007F54D9"/>
    <w:rsid w:val="007F58E5"/>
    <w:rsid w:val="007F5A85"/>
    <w:rsid w:val="007F5D85"/>
    <w:rsid w:val="007F5DA5"/>
    <w:rsid w:val="007F5ED3"/>
    <w:rsid w:val="007F5F06"/>
    <w:rsid w:val="007F62B2"/>
    <w:rsid w:val="007F65E4"/>
    <w:rsid w:val="007F68AD"/>
    <w:rsid w:val="007F7287"/>
    <w:rsid w:val="007F73BD"/>
    <w:rsid w:val="007F7467"/>
    <w:rsid w:val="007F75F0"/>
    <w:rsid w:val="007F797B"/>
    <w:rsid w:val="007F798C"/>
    <w:rsid w:val="007F7F3E"/>
    <w:rsid w:val="007F7FC2"/>
    <w:rsid w:val="008005B2"/>
    <w:rsid w:val="00800CDE"/>
    <w:rsid w:val="00800E32"/>
    <w:rsid w:val="00801921"/>
    <w:rsid w:val="00801B05"/>
    <w:rsid w:val="00801BB5"/>
    <w:rsid w:val="00801CAD"/>
    <w:rsid w:val="00802B49"/>
    <w:rsid w:val="00802CD6"/>
    <w:rsid w:val="00802DB8"/>
    <w:rsid w:val="00802F6E"/>
    <w:rsid w:val="00803038"/>
    <w:rsid w:val="00803203"/>
    <w:rsid w:val="008036DA"/>
    <w:rsid w:val="00803824"/>
    <w:rsid w:val="00803F27"/>
    <w:rsid w:val="008041B2"/>
    <w:rsid w:val="008041E0"/>
    <w:rsid w:val="00804661"/>
    <w:rsid w:val="00804996"/>
    <w:rsid w:val="008049D9"/>
    <w:rsid w:val="0080515D"/>
    <w:rsid w:val="008051D0"/>
    <w:rsid w:val="00805239"/>
    <w:rsid w:val="008052B1"/>
    <w:rsid w:val="00805587"/>
    <w:rsid w:val="00805DBC"/>
    <w:rsid w:val="00806D53"/>
    <w:rsid w:val="00806F4D"/>
    <w:rsid w:val="00807780"/>
    <w:rsid w:val="00807DB1"/>
    <w:rsid w:val="00807E78"/>
    <w:rsid w:val="00810996"/>
    <w:rsid w:val="00810A9C"/>
    <w:rsid w:val="00810AF4"/>
    <w:rsid w:val="0081184C"/>
    <w:rsid w:val="008118F7"/>
    <w:rsid w:val="00811B1C"/>
    <w:rsid w:val="00811EBF"/>
    <w:rsid w:val="00811FCC"/>
    <w:rsid w:val="00812063"/>
    <w:rsid w:val="00812B80"/>
    <w:rsid w:val="00812CAD"/>
    <w:rsid w:val="0081315B"/>
    <w:rsid w:val="00813270"/>
    <w:rsid w:val="008134D6"/>
    <w:rsid w:val="008137E0"/>
    <w:rsid w:val="00813E5E"/>
    <w:rsid w:val="00813ED0"/>
    <w:rsid w:val="00814143"/>
    <w:rsid w:val="0081459A"/>
    <w:rsid w:val="00814979"/>
    <w:rsid w:val="00814F4C"/>
    <w:rsid w:val="0081500C"/>
    <w:rsid w:val="00815102"/>
    <w:rsid w:val="00815117"/>
    <w:rsid w:val="00815AB0"/>
    <w:rsid w:val="008167BB"/>
    <w:rsid w:val="00816878"/>
    <w:rsid w:val="0081694C"/>
    <w:rsid w:val="00816EE2"/>
    <w:rsid w:val="008170DA"/>
    <w:rsid w:val="0081718D"/>
    <w:rsid w:val="008173A3"/>
    <w:rsid w:val="008176F9"/>
    <w:rsid w:val="00817C2D"/>
    <w:rsid w:val="00817D2B"/>
    <w:rsid w:val="00817F26"/>
    <w:rsid w:val="0082050D"/>
    <w:rsid w:val="00820927"/>
    <w:rsid w:val="0082094D"/>
    <w:rsid w:val="008209C7"/>
    <w:rsid w:val="00820A5D"/>
    <w:rsid w:val="00820B0A"/>
    <w:rsid w:val="00821A42"/>
    <w:rsid w:val="008220F7"/>
    <w:rsid w:val="00822317"/>
    <w:rsid w:val="008229F9"/>
    <w:rsid w:val="00822FE5"/>
    <w:rsid w:val="0082304B"/>
    <w:rsid w:val="00823268"/>
    <w:rsid w:val="00823489"/>
    <w:rsid w:val="00823652"/>
    <w:rsid w:val="0082365D"/>
    <w:rsid w:val="00823835"/>
    <w:rsid w:val="008238DB"/>
    <w:rsid w:val="00823C3D"/>
    <w:rsid w:val="00823EFF"/>
    <w:rsid w:val="0082414F"/>
    <w:rsid w:val="00824270"/>
    <w:rsid w:val="00824309"/>
    <w:rsid w:val="00824B1A"/>
    <w:rsid w:val="00824E10"/>
    <w:rsid w:val="008256E8"/>
    <w:rsid w:val="008257A5"/>
    <w:rsid w:val="00825CA5"/>
    <w:rsid w:val="00825FC8"/>
    <w:rsid w:val="00826508"/>
    <w:rsid w:val="008268B9"/>
    <w:rsid w:val="00827572"/>
    <w:rsid w:val="00827716"/>
    <w:rsid w:val="008302CF"/>
    <w:rsid w:val="0083068A"/>
    <w:rsid w:val="00830920"/>
    <w:rsid w:val="00831241"/>
    <w:rsid w:val="008313F8"/>
    <w:rsid w:val="00831659"/>
    <w:rsid w:val="00831FBD"/>
    <w:rsid w:val="0083239F"/>
    <w:rsid w:val="008323D7"/>
    <w:rsid w:val="0083273B"/>
    <w:rsid w:val="00832A15"/>
    <w:rsid w:val="00832AF7"/>
    <w:rsid w:val="00832B22"/>
    <w:rsid w:val="008333B4"/>
    <w:rsid w:val="00833BBD"/>
    <w:rsid w:val="00833C6E"/>
    <w:rsid w:val="00833FBD"/>
    <w:rsid w:val="00834455"/>
    <w:rsid w:val="00834D11"/>
    <w:rsid w:val="00834F55"/>
    <w:rsid w:val="008358CD"/>
    <w:rsid w:val="008358DD"/>
    <w:rsid w:val="00835A96"/>
    <w:rsid w:val="00836116"/>
    <w:rsid w:val="00836254"/>
    <w:rsid w:val="008368C5"/>
    <w:rsid w:val="00836B63"/>
    <w:rsid w:val="00837562"/>
    <w:rsid w:val="008376B0"/>
    <w:rsid w:val="008379B4"/>
    <w:rsid w:val="00837AED"/>
    <w:rsid w:val="00837B7A"/>
    <w:rsid w:val="0084098F"/>
    <w:rsid w:val="00840E43"/>
    <w:rsid w:val="00840E63"/>
    <w:rsid w:val="0084102E"/>
    <w:rsid w:val="008419A5"/>
    <w:rsid w:val="00841BFE"/>
    <w:rsid w:val="00841F09"/>
    <w:rsid w:val="008421DC"/>
    <w:rsid w:val="0084223A"/>
    <w:rsid w:val="00842320"/>
    <w:rsid w:val="008425C8"/>
    <w:rsid w:val="00842B07"/>
    <w:rsid w:val="00842C4E"/>
    <w:rsid w:val="00843CF6"/>
    <w:rsid w:val="00844251"/>
    <w:rsid w:val="0084439E"/>
    <w:rsid w:val="008446F4"/>
    <w:rsid w:val="00844833"/>
    <w:rsid w:val="00844DC1"/>
    <w:rsid w:val="0084504A"/>
    <w:rsid w:val="0084527E"/>
    <w:rsid w:val="00845340"/>
    <w:rsid w:val="008454AC"/>
    <w:rsid w:val="00845530"/>
    <w:rsid w:val="00845656"/>
    <w:rsid w:val="00845791"/>
    <w:rsid w:val="008457FE"/>
    <w:rsid w:val="0084592D"/>
    <w:rsid w:val="00846601"/>
    <w:rsid w:val="008466DD"/>
    <w:rsid w:val="0084696B"/>
    <w:rsid w:val="00846A92"/>
    <w:rsid w:val="00846F8A"/>
    <w:rsid w:val="008473AD"/>
    <w:rsid w:val="00847566"/>
    <w:rsid w:val="0084757A"/>
    <w:rsid w:val="00847606"/>
    <w:rsid w:val="00847903"/>
    <w:rsid w:val="00847E6D"/>
    <w:rsid w:val="008502DA"/>
    <w:rsid w:val="00850AA9"/>
    <w:rsid w:val="00850B92"/>
    <w:rsid w:val="00850EE0"/>
    <w:rsid w:val="008511C7"/>
    <w:rsid w:val="00851222"/>
    <w:rsid w:val="008513E2"/>
    <w:rsid w:val="008519BF"/>
    <w:rsid w:val="008521FD"/>
    <w:rsid w:val="00852456"/>
    <w:rsid w:val="008527DB"/>
    <w:rsid w:val="00852B5A"/>
    <w:rsid w:val="00852CEF"/>
    <w:rsid w:val="00853905"/>
    <w:rsid w:val="00854629"/>
    <w:rsid w:val="008548B9"/>
    <w:rsid w:val="00855178"/>
    <w:rsid w:val="00855196"/>
    <w:rsid w:val="0085586D"/>
    <w:rsid w:val="008558F1"/>
    <w:rsid w:val="00855AD2"/>
    <w:rsid w:val="00855AE2"/>
    <w:rsid w:val="0085603D"/>
    <w:rsid w:val="0085621B"/>
    <w:rsid w:val="00856272"/>
    <w:rsid w:val="008569C1"/>
    <w:rsid w:val="00856AEE"/>
    <w:rsid w:val="008571DE"/>
    <w:rsid w:val="00857219"/>
    <w:rsid w:val="008577A1"/>
    <w:rsid w:val="00857800"/>
    <w:rsid w:val="00857E00"/>
    <w:rsid w:val="00857E79"/>
    <w:rsid w:val="008603DA"/>
    <w:rsid w:val="00860677"/>
    <w:rsid w:val="0086096C"/>
    <w:rsid w:val="00860F5E"/>
    <w:rsid w:val="008611CD"/>
    <w:rsid w:val="00861310"/>
    <w:rsid w:val="0086167B"/>
    <w:rsid w:val="008618D7"/>
    <w:rsid w:val="00861BD5"/>
    <w:rsid w:val="008621EB"/>
    <w:rsid w:val="00862535"/>
    <w:rsid w:val="00862C51"/>
    <w:rsid w:val="0086328C"/>
    <w:rsid w:val="00863670"/>
    <w:rsid w:val="00863939"/>
    <w:rsid w:val="00863F6D"/>
    <w:rsid w:val="00864359"/>
    <w:rsid w:val="008644FB"/>
    <w:rsid w:val="0086487C"/>
    <w:rsid w:val="00864F49"/>
    <w:rsid w:val="0086545A"/>
    <w:rsid w:val="00865E31"/>
    <w:rsid w:val="00866011"/>
    <w:rsid w:val="00866041"/>
    <w:rsid w:val="00866070"/>
    <w:rsid w:val="008663C2"/>
    <w:rsid w:val="008668A9"/>
    <w:rsid w:val="00866A3F"/>
    <w:rsid w:val="00866D45"/>
    <w:rsid w:val="0086758B"/>
    <w:rsid w:val="0086798E"/>
    <w:rsid w:val="00867DE2"/>
    <w:rsid w:val="00870814"/>
    <w:rsid w:val="00870949"/>
    <w:rsid w:val="00870957"/>
    <w:rsid w:val="008709C1"/>
    <w:rsid w:val="00870B54"/>
    <w:rsid w:val="008717C6"/>
    <w:rsid w:val="00871CCB"/>
    <w:rsid w:val="00871E38"/>
    <w:rsid w:val="00872557"/>
    <w:rsid w:val="00872ACC"/>
    <w:rsid w:val="00872C20"/>
    <w:rsid w:val="0087303D"/>
    <w:rsid w:val="008734F8"/>
    <w:rsid w:val="0087355C"/>
    <w:rsid w:val="008738E5"/>
    <w:rsid w:val="00873C53"/>
    <w:rsid w:val="00873D62"/>
    <w:rsid w:val="008741F8"/>
    <w:rsid w:val="0087446E"/>
    <w:rsid w:val="00874D6E"/>
    <w:rsid w:val="00874E47"/>
    <w:rsid w:val="00874FF1"/>
    <w:rsid w:val="0087511E"/>
    <w:rsid w:val="0087524A"/>
    <w:rsid w:val="00875749"/>
    <w:rsid w:val="008759A5"/>
    <w:rsid w:val="00875AD1"/>
    <w:rsid w:val="00875B64"/>
    <w:rsid w:val="00875E19"/>
    <w:rsid w:val="008767D7"/>
    <w:rsid w:val="008768A9"/>
    <w:rsid w:val="00876A2F"/>
    <w:rsid w:val="00876B1E"/>
    <w:rsid w:val="00876F05"/>
    <w:rsid w:val="00877076"/>
    <w:rsid w:val="0087752E"/>
    <w:rsid w:val="0087761C"/>
    <w:rsid w:val="00877A07"/>
    <w:rsid w:val="00880328"/>
    <w:rsid w:val="00880344"/>
    <w:rsid w:val="00880B00"/>
    <w:rsid w:val="00881436"/>
    <w:rsid w:val="0088154E"/>
    <w:rsid w:val="008815DB"/>
    <w:rsid w:val="008815DC"/>
    <w:rsid w:val="0088161B"/>
    <w:rsid w:val="00881776"/>
    <w:rsid w:val="0088198E"/>
    <w:rsid w:val="00881BB1"/>
    <w:rsid w:val="0088204A"/>
    <w:rsid w:val="00882370"/>
    <w:rsid w:val="00882660"/>
    <w:rsid w:val="008826F3"/>
    <w:rsid w:val="00882891"/>
    <w:rsid w:val="00882E99"/>
    <w:rsid w:val="00882FAB"/>
    <w:rsid w:val="0088331B"/>
    <w:rsid w:val="0088333E"/>
    <w:rsid w:val="00883640"/>
    <w:rsid w:val="00883C1F"/>
    <w:rsid w:val="008848C1"/>
    <w:rsid w:val="00884E4A"/>
    <w:rsid w:val="00884FEF"/>
    <w:rsid w:val="00885291"/>
    <w:rsid w:val="0088552D"/>
    <w:rsid w:val="00885D57"/>
    <w:rsid w:val="00886CBB"/>
    <w:rsid w:val="00887061"/>
    <w:rsid w:val="008877DA"/>
    <w:rsid w:val="008879A4"/>
    <w:rsid w:val="008879B7"/>
    <w:rsid w:val="00887CFE"/>
    <w:rsid w:val="00887E39"/>
    <w:rsid w:val="008903FE"/>
    <w:rsid w:val="00890E17"/>
    <w:rsid w:val="0089140C"/>
    <w:rsid w:val="00891487"/>
    <w:rsid w:val="00891574"/>
    <w:rsid w:val="00891654"/>
    <w:rsid w:val="00891930"/>
    <w:rsid w:val="008919A1"/>
    <w:rsid w:val="00891B3D"/>
    <w:rsid w:val="00891C25"/>
    <w:rsid w:val="00891EEA"/>
    <w:rsid w:val="0089245C"/>
    <w:rsid w:val="00892535"/>
    <w:rsid w:val="0089299D"/>
    <w:rsid w:val="00892D43"/>
    <w:rsid w:val="00893D7A"/>
    <w:rsid w:val="00893EB4"/>
    <w:rsid w:val="008941CC"/>
    <w:rsid w:val="0089463A"/>
    <w:rsid w:val="008948CB"/>
    <w:rsid w:val="00894B2E"/>
    <w:rsid w:val="00894D65"/>
    <w:rsid w:val="00895419"/>
    <w:rsid w:val="008954FF"/>
    <w:rsid w:val="00895663"/>
    <w:rsid w:val="00895D21"/>
    <w:rsid w:val="00895ED9"/>
    <w:rsid w:val="0089636E"/>
    <w:rsid w:val="008964D2"/>
    <w:rsid w:val="00897109"/>
    <w:rsid w:val="00897952"/>
    <w:rsid w:val="00897ED8"/>
    <w:rsid w:val="00897FA5"/>
    <w:rsid w:val="008A015B"/>
    <w:rsid w:val="008A02E9"/>
    <w:rsid w:val="008A06A0"/>
    <w:rsid w:val="008A0763"/>
    <w:rsid w:val="008A1335"/>
    <w:rsid w:val="008A19D9"/>
    <w:rsid w:val="008A1C49"/>
    <w:rsid w:val="008A2182"/>
    <w:rsid w:val="008A25AD"/>
    <w:rsid w:val="008A2E75"/>
    <w:rsid w:val="008A3393"/>
    <w:rsid w:val="008A3729"/>
    <w:rsid w:val="008A3F16"/>
    <w:rsid w:val="008A3FD7"/>
    <w:rsid w:val="008A4364"/>
    <w:rsid w:val="008A472D"/>
    <w:rsid w:val="008A51FB"/>
    <w:rsid w:val="008A523C"/>
    <w:rsid w:val="008A5590"/>
    <w:rsid w:val="008A57F0"/>
    <w:rsid w:val="008A59AD"/>
    <w:rsid w:val="008A5C0A"/>
    <w:rsid w:val="008A60B9"/>
    <w:rsid w:val="008A6572"/>
    <w:rsid w:val="008A6ACD"/>
    <w:rsid w:val="008A738E"/>
    <w:rsid w:val="008A7B93"/>
    <w:rsid w:val="008B0C46"/>
    <w:rsid w:val="008B0E36"/>
    <w:rsid w:val="008B124F"/>
    <w:rsid w:val="008B1C5A"/>
    <w:rsid w:val="008B1D09"/>
    <w:rsid w:val="008B2084"/>
    <w:rsid w:val="008B21EA"/>
    <w:rsid w:val="008B2AE6"/>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F89"/>
    <w:rsid w:val="008B5F9E"/>
    <w:rsid w:val="008B659F"/>
    <w:rsid w:val="008B6809"/>
    <w:rsid w:val="008B684A"/>
    <w:rsid w:val="008B699F"/>
    <w:rsid w:val="008B6CB0"/>
    <w:rsid w:val="008B6CD8"/>
    <w:rsid w:val="008B6D71"/>
    <w:rsid w:val="008B7024"/>
    <w:rsid w:val="008B70CB"/>
    <w:rsid w:val="008B788E"/>
    <w:rsid w:val="008B7CB0"/>
    <w:rsid w:val="008B7FC5"/>
    <w:rsid w:val="008C0130"/>
    <w:rsid w:val="008C02C6"/>
    <w:rsid w:val="008C02D8"/>
    <w:rsid w:val="008C0D41"/>
    <w:rsid w:val="008C0E6F"/>
    <w:rsid w:val="008C1565"/>
    <w:rsid w:val="008C15C8"/>
    <w:rsid w:val="008C1FF4"/>
    <w:rsid w:val="008C213F"/>
    <w:rsid w:val="008C288F"/>
    <w:rsid w:val="008C2E83"/>
    <w:rsid w:val="008C320B"/>
    <w:rsid w:val="008C3ADA"/>
    <w:rsid w:val="008C4609"/>
    <w:rsid w:val="008C46E3"/>
    <w:rsid w:val="008C4B4D"/>
    <w:rsid w:val="008C5323"/>
    <w:rsid w:val="008C5361"/>
    <w:rsid w:val="008C53FF"/>
    <w:rsid w:val="008C5A7E"/>
    <w:rsid w:val="008C6582"/>
    <w:rsid w:val="008C6A18"/>
    <w:rsid w:val="008C6A90"/>
    <w:rsid w:val="008C719B"/>
    <w:rsid w:val="008C728D"/>
    <w:rsid w:val="008C79E2"/>
    <w:rsid w:val="008C7D1C"/>
    <w:rsid w:val="008C7F4D"/>
    <w:rsid w:val="008D02D2"/>
    <w:rsid w:val="008D0356"/>
    <w:rsid w:val="008D0AD7"/>
    <w:rsid w:val="008D0E8A"/>
    <w:rsid w:val="008D11AD"/>
    <w:rsid w:val="008D1233"/>
    <w:rsid w:val="008D13C5"/>
    <w:rsid w:val="008D1416"/>
    <w:rsid w:val="008D17D7"/>
    <w:rsid w:val="008D1843"/>
    <w:rsid w:val="008D1922"/>
    <w:rsid w:val="008D1AF0"/>
    <w:rsid w:val="008D1D97"/>
    <w:rsid w:val="008D2447"/>
    <w:rsid w:val="008D2CC4"/>
    <w:rsid w:val="008D2D59"/>
    <w:rsid w:val="008D32A1"/>
    <w:rsid w:val="008D377E"/>
    <w:rsid w:val="008D3900"/>
    <w:rsid w:val="008D3A9D"/>
    <w:rsid w:val="008D3BC2"/>
    <w:rsid w:val="008D47E2"/>
    <w:rsid w:val="008D4C50"/>
    <w:rsid w:val="008D4E5E"/>
    <w:rsid w:val="008D4F31"/>
    <w:rsid w:val="008D5058"/>
    <w:rsid w:val="008D51CD"/>
    <w:rsid w:val="008D5BD8"/>
    <w:rsid w:val="008D5CFE"/>
    <w:rsid w:val="008D5FD1"/>
    <w:rsid w:val="008D6F31"/>
    <w:rsid w:val="008D74D6"/>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4EA"/>
    <w:rsid w:val="008E1BA0"/>
    <w:rsid w:val="008E1E8D"/>
    <w:rsid w:val="008E1F00"/>
    <w:rsid w:val="008E2162"/>
    <w:rsid w:val="008E23B6"/>
    <w:rsid w:val="008E2749"/>
    <w:rsid w:val="008E282C"/>
    <w:rsid w:val="008E2E24"/>
    <w:rsid w:val="008E3444"/>
    <w:rsid w:val="008E359F"/>
    <w:rsid w:val="008E35BB"/>
    <w:rsid w:val="008E38E8"/>
    <w:rsid w:val="008E38EE"/>
    <w:rsid w:val="008E398A"/>
    <w:rsid w:val="008E39C9"/>
    <w:rsid w:val="008E413B"/>
    <w:rsid w:val="008E438F"/>
    <w:rsid w:val="008E475F"/>
    <w:rsid w:val="008E497D"/>
    <w:rsid w:val="008E4EC9"/>
    <w:rsid w:val="008E545C"/>
    <w:rsid w:val="008E57EC"/>
    <w:rsid w:val="008E5CE7"/>
    <w:rsid w:val="008E660E"/>
    <w:rsid w:val="008E6842"/>
    <w:rsid w:val="008E6EBD"/>
    <w:rsid w:val="008E7358"/>
    <w:rsid w:val="008E7575"/>
    <w:rsid w:val="008E7AD1"/>
    <w:rsid w:val="008E7ECF"/>
    <w:rsid w:val="008F03A9"/>
    <w:rsid w:val="008F068D"/>
    <w:rsid w:val="008F0917"/>
    <w:rsid w:val="008F0AAE"/>
    <w:rsid w:val="008F0C47"/>
    <w:rsid w:val="008F0F25"/>
    <w:rsid w:val="008F0F5B"/>
    <w:rsid w:val="008F15DE"/>
    <w:rsid w:val="008F1793"/>
    <w:rsid w:val="008F1C1A"/>
    <w:rsid w:val="008F1CE0"/>
    <w:rsid w:val="008F2337"/>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40D3"/>
    <w:rsid w:val="008F4169"/>
    <w:rsid w:val="008F4594"/>
    <w:rsid w:val="008F4C01"/>
    <w:rsid w:val="008F4CC8"/>
    <w:rsid w:val="008F527F"/>
    <w:rsid w:val="008F52F3"/>
    <w:rsid w:val="008F554F"/>
    <w:rsid w:val="008F55D7"/>
    <w:rsid w:val="008F5788"/>
    <w:rsid w:val="008F586C"/>
    <w:rsid w:val="008F5DDF"/>
    <w:rsid w:val="008F6AFE"/>
    <w:rsid w:val="008F6F69"/>
    <w:rsid w:val="008F7197"/>
    <w:rsid w:val="008F76B3"/>
    <w:rsid w:val="008F78DC"/>
    <w:rsid w:val="008F78F2"/>
    <w:rsid w:val="008F7F29"/>
    <w:rsid w:val="00900176"/>
    <w:rsid w:val="009002E5"/>
    <w:rsid w:val="009003CD"/>
    <w:rsid w:val="009005A2"/>
    <w:rsid w:val="00901142"/>
    <w:rsid w:val="0090114A"/>
    <w:rsid w:val="00901527"/>
    <w:rsid w:val="0090195C"/>
    <w:rsid w:val="009019BB"/>
    <w:rsid w:val="00901AE5"/>
    <w:rsid w:val="00902295"/>
    <w:rsid w:val="009024C3"/>
    <w:rsid w:val="00902809"/>
    <w:rsid w:val="00902889"/>
    <w:rsid w:val="00902B01"/>
    <w:rsid w:val="00902D5B"/>
    <w:rsid w:val="00902F7A"/>
    <w:rsid w:val="00902FEC"/>
    <w:rsid w:val="00903146"/>
    <w:rsid w:val="009034C0"/>
    <w:rsid w:val="009036B4"/>
    <w:rsid w:val="00903B4B"/>
    <w:rsid w:val="00903DF2"/>
    <w:rsid w:val="00904638"/>
    <w:rsid w:val="00904A49"/>
    <w:rsid w:val="00904F9C"/>
    <w:rsid w:val="00905354"/>
    <w:rsid w:val="00905357"/>
    <w:rsid w:val="0090588A"/>
    <w:rsid w:val="0090592C"/>
    <w:rsid w:val="009059A6"/>
    <w:rsid w:val="00905BFB"/>
    <w:rsid w:val="009060DE"/>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211"/>
    <w:rsid w:val="009116F0"/>
    <w:rsid w:val="009118BC"/>
    <w:rsid w:val="00911F1D"/>
    <w:rsid w:val="00912058"/>
    <w:rsid w:val="00912430"/>
    <w:rsid w:val="0091267D"/>
    <w:rsid w:val="009128EB"/>
    <w:rsid w:val="0091328B"/>
    <w:rsid w:val="00913C60"/>
    <w:rsid w:val="00914A2A"/>
    <w:rsid w:val="00914D0C"/>
    <w:rsid w:val="00914EC6"/>
    <w:rsid w:val="00914FDE"/>
    <w:rsid w:val="00914FEC"/>
    <w:rsid w:val="0091503D"/>
    <w:rsid w:val="009157B5"/>
    <w:rsid w:val="00915B95"/>
    <w:rsid w:val="00915C71"/>
    <w:rsid w:val="009164DC"/>
    <w:rsid w:val="009164E4"/>
    <w:rsid w:val="009168BE"/>
    <w:rsid w:val="0091693F"/>
    <w:rsid w:val="00916DA0"/>
    <w:rsid w:val="00916E0C"/>
    <w:rsid w:val="0091715A"/>
    <w:rsid w:val="0091746E"/>
    <w:rsid w:val="00917692"/>
    <w:rsid w:val="00920161"/>
    <w:rsid w:val="00920451"/>
    <w:rsid w:val="0092069B"/>
    <w:rsid w:val="009206B4"/>
    <w:rsid w:val="00920792"/>
    <w:rsid w:val="0092090B"/>
    <w:rsid w:val="00920BF8"/>
    <w:rsid w:val="00920D17"/>
    <w:rsid w:val="0092135D"/>
    <w:rsid w:val="009217FD"/>
    <w:rsid w:val="00921A22"/>
    <w:rsid w:val="00921AC0"/>
    <w:rsid w:val="00921E34"/>
    <w:rsid w:val="0092220D"/>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800"/>
    <w:rsid w:val="00925894"/>
    <w:rsid w:val="00925A57"/>
    <w:rsid w:val="00925E15"/>
    <w:rsid w:val="0092643F"/>
    <w:rsid w:val="009266FF"/>
    <w:rsid w:val="0092694B"/>
    <w:rsid w:val="009269D5"/>
    <w:rsid w:val="00926AB3"/>
    <w:rsid w:val="00926CA5"/>
    <w:rsid w:val="00926D60"/>
    <w:rsid w:val="00926DEE"/>
    <w:rsid w:val="009273FA"/>
    <w:rsid w:val="009275B9"/>
    <w:rsid w:val="0092777E"/>
    <w:rsid w:val="0092789F"/>
    <w:rsid w:val="00927957"/>
    <w:rsid w:val="00927A3B"/>
    <w:rsid w:val="00927E80"/>
    <w:rsid w:val="00930228"/>
    <w:rsid w:val="00930283"/>
    <w:rsid w:val="00930C93"/>
    <w:rsid w:val="00931449"/>
    <w:rsid w:val="00931885"/>
    <w:rsid w:val="009318FE"/>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4DC"/>
    <w:rsid w:val="00934704"/>
    <w:rsid w:val="00934720"/>
    <w:rsid w:val="00934845"/>
    <w:rsid w:val="0093494E"/>
    <w:rsid w:val="009349FB"/>
    <w:rsid w:val="00934B51"/>
    <w:rsid w:val="00934DA5"/>
    <w:rsid w:val="00934FF4"/>
    <w:rsid w:val="00935307"/>
    <w:rsid w:val="00935923"/>
    <w:rsid w:val="00935F35"/>
    <w:rsid w:val="009360D1"/>
    <w:rsid w:val="00936827"/>
    <w:rsid w:val="00936A7C"/>
    <w:rsid w:val="00937017"/>
    <w:rsid w:val="00937030"/>
    <w:rsid w:val="009377E7"/>
    <w:rsid w:val="009379C4"/>
    <w:rsid w:val="00937B11"/>
    <w:rsid w:val="00937E11"/>
    <w:rsid w:val="0094003A"/>
    <w:rsid w:val="00941391"/>
    <w:rsid w:val="00941608"/>
    <w:rsid w:val="00941660"/>
    <w:rsid w:val="00941696"/>
    <w:rsid w:val="00941E5A"/>
    <w:rsid w:val="009425FE"/>
    <w:rsid w:val="00942A33"/>
    <w:rsid w:val="00942C6C"/>
    <w:rsid w:val="00942C7C"/>
    <w:rsid w:val="009433AC"/>
    <w:rsid w:val="009438DD"/>
    <w:rsid w:val="009438EF"/>
    <w:rsid w:val="00943B00"/>
    <w:rsid w:val="00943F31"/>
    <w:rsid w:val="009440C0"/>
    <w:rsid w:val="0094438A"/>
    <w:rsid w:val="0094511A"/>
    <w:rsid w:val="00945565"/>
    <w:rsid w:val="00945566"/>
    <w:rsid w:val="009456E6"/>
    <w:rsid w:val="009456FE"/>
    <w:rsid w:val="00945AC4"/>
    <w:rsid w:val="00945C42"/>
    <w:rsid w:val="0094611C"/>
    <w:rsid w:val="009465CB"/>
    <w:rsid w:val="00946A0C"/>
    <w:rsid w:val="00946A7F"/>
    <w:rsid w:val="00946BD7"/>
    <w:rsid w:val="00946E88"/>
    <w:rsid w:val="00947033"/>
    <w:rsid w:val="0094713A"/>
    <w:rsid w:val="0094728E"/>
    <w:rsid w:val="009473F6"/>
    <w:rsid w:val="00947B37"/>
    <w:rsid w:val="00947DCB"/>
    <w:rsid w:val="009505DB"/>
    <w:rsid w:val="0095087C"/>
    <w:rsid w:val="00950CCB"/>
    <w:rsid w:val="00950FC8"/>
    <w:rsid w:val="00951BD5"/>
    <w:rsid w:val="00952359"/>
    <w:rsid w:val="00952C0C"/>
    <w:rsid w:val="00952D7D"/>
    <w:rsid w:val="009532C3"/>
    <w:rsid w:val="009535B5"/>
    <w:rsid w:val="009535C4"/>
    <w:rsid w:val="00953878"/>
    <w:rsid w:val="00953AFF"/>
    <w:rsid w:val="00953B37"/>
    <w:rsid w:val="00954052"/>
    <w:rsid w:val="0095485F"/>
    <w:rsid w:val="00954917"/>
    <w:rsid w:val="00954C35"/>
    <w:rsid w:val="00954F41"/>
    <w:rsid w:val="00954F7F"/>
    <w:rsid w:val="00955289"/>
    <w:rsid w:val="009552C6"/>
    <w:rsid w:val="00955420"/>
    <w:rsid w:val="009554B8"/>
    <w:rsid w:val="00955A71"/>
    <w:rsid w:val="00955F12"/>
    <w:rsid w:val="00956116"/>
    <w:rsid w:val="00956402"/>
    <w:rsid w:val="009565C6"/>
    <w:rsid w:val="0095689F"/>
    <w:rsid w:val="00956B2C"/>
    <w:rsid w:val="00956F84"/>
    <w:rsid w:val="00956FEA"/>
    <w:rsid w:val="00957561"/>
    <w:rsid w:val="0095764C"/>
    <w:rsid w:val="00957742"/>
    <w:rsid w:val="0095775F"/>
    <w:rsid w:val="00957932"/>
    <w:rsid w:val="0095797A"/>
    <w:rsid w:val="00957C33"/>
    <w:rsid w:val="00957E11"/>
    <w:rsid w:val="00957FFC"/>
    <w:rsid w:val="00960433"/>
    <w:rsid w:val="00960AD0"/>
    <w:rsid w:val="00960C9E"/>
    <w:rsid w:val="00960F2F"/>
    <w:rsid w:val="009612C2"/>
    <w:rsid w:val="009616B7"/>
    <w:rsid w:val="00962268"/>
    <w:rsid w:val="00962470"/>
    <w:rsid w:val="00962509"/>
    <w:rsid w:val="00962530"/>
    <w:rsid w:val="0096259E"/>
    <w:rsid w:val="009627C0"/>
    <w:rsid w:val="00962D33"/>
    <w:rsid w:val="00963470"/>
    <w:rsid w:val="009635BE"/>
    <w:rsid w:val="00963714"/>
    <w:rsid w:val="00963982"/>
    <w:rsid w:val="00963CE5"/>
    <w:rsid w:val="00963DE5"/>
    <w:rsid w:val="00963F66"/>
    <w:rsid w:val="0096460B"/>
    <w:rsid w:val="00964767"/>
    <w:rsid w:val="009660CC"/>
    <w:rsid w:val="00966117"/>
    <w:rsid w:val="0096619B"/>
    <w:rsid w:val="0096690E"/>
    <w:rsid w:val="00966A7E"/>
    <w:rsid w:val="00966DDA"/>
    <w:rsid w:val="00967539"/>
    <w:rsid w:val="009678DA"/>
    <w:rsid w:val="00967C52"/>
    <w:rsid w:val="00970907"/>
    <w:rsid w:val="00970FEC"/>
    <w:rsid w:val="0097101A"/>
    <w:rsid w:val="009714B9"/>
    <w:rsid w:val="00971751"/>
    <w:rsid w:val="00971E59"/>
    <w:rsid w:val="00971F1E"/>
    <w:rsid w:val="009724A5"/>
    <w:rsid w:val="0097256F"/>
    <w:rsid w:val="00972795"/>
    <w:rsid w:val="009727E8"/>
    <w:rsid w:val="00972E81"/>
    <w:rsid w:val="00972E82"/>
    <w:rsid w:val="00972F0E"/>
    <w:rsid w:val="00973138"/>
    <w:rsid w:val="009731AD"/>
    <w:rsid w:val="00973489"/>
    <w:rsid w:val="0097375C"/>
    <w:rsid w:val="00973BD3"/>
    <w:rsid w:val="009741C3"/>
    <w:rsid w:val="009744CC"/>
    <w:rsid w:val="009745B1"/>
    <w:rsid w:val="009745B4"/>
    <w:rsid w:val="00974BA7"/>
    <w:rsid w:val="00974C33"/>
    <w:rsid w:val="009756A5"/>
    <w:rsid w:val="00975DFE"/>
    <w:rsid w:val="00975FD3"/>
    <w:rsid w:val="0097605B"/>
    <w:rsid w:val="009766BB"/>
    <w:rsid w:val="009766DB"/>
    <w:rsid w:val="00976757"/>
    <w:rsid w:val="00976B19"/>
    <w:rsid w:val="009773F4"/>
    <w:rsid w:val="00977CE5"/>
    <w:rsid w:val="009804DE"/>
    <w:rsid w:val="0098109F"/>
    <w:rsid w:val="009815A0"/>
    <w:rsid w:val="00981698"/>
    <w:rsid w:val="00981AA0"/>
    <w:rsid w:val="00981C03"/>
    <w:rsid w:val="00981C66"/>
    <w:rsid w:val="00981FCA"/>
    <w:rsid w:val="009820EF"/>
    <w:rsid w:val="0098226E"/>
    <w:rsid w:val="0098333D"/>
    <w:rsid w:val="0098347A"/>
    <w:rsid w:val="0098357D"/>
    <w:rsid w:val="0098364C"/>
    <w:rsid w:val="00984142"/>
    <w:rsid w:val="00984759"/>
    <w:rsid w:val="00984A13"/>
    <w:rsid w:val="00984A87"/>
    <w:rsid w:val="00984FA9"/>
    <w:rsid w:val="0098557A"/>
    <w:rsid w:val="0098565C"/>
    <w:rsid w:val="00985DAB"/>
    <w:rsid w:val="009864F9"/>
    <w:rsid w:val="009865DF"/>
    <w:rsid w:val="00986754"/>
    <w:rsid w:val="0098680B"/>
    <w:rsid w:val="00986896"/>
    <w:rsid w:val="0098715D"/>
    <w:rsid w:val="00987410"/>
    <w:rsid w:val="009876C0"/>
    <w:rsid w:val="00987701"/>
    <w:rsid w:val="00987759"/>
    <w:rsid w:val="0098788C"/>
    <w:rsid w:val="0098793E"/>
    <w:rsid w:val="00987D15"/>
    <w:rsid w:val="00987E54"/>
    <w:rsid w:val="00990018"/>
    <w:rsid w:val="009900D5"/>
    <w:rsid w:val="0099017D"/>
    <w:rsid w:val="0099018F"/>
    <w:rsid w:val="00990759"/>
    <w:rsid w:val="00990CAE"/>
    <w:rsid w:val="00991073"/>
    <w:rsid w:val="00991233"/>
    <w:rsid w:val="00992057"/>
    <w:rsid w:val="00992326"/>
    <w:rsid w:val="009926AE"/>
    <w:rsid w:val="00992839"/>
    <w:rsid w:val="009933F1"/>
    <w:rsid w:val="009935D2"/>
    <w:rsid w:val="009939E6"/>
    <w:rsid w:val="00993ABF"/>
    <w:rsid w:val="009943F6"/>
    <w:rsid w:val="009943FA"/>
    <w:rsid w:val="00994455"/>
    <w:rsid w:val="0099467A"/>
    <w:rsid w:val="00994C70"/>
    <w:rsid w:val="009950B5"/>
    <w:rsid w:val="0099515A"/>
    <w:rsid w:val="009952B5"/>
    <w:rsid w:val="00995656"/>
    <w:rsid w:val="0099589D"/>
    <w:rsid w:val="00995A2F"/>
    <w:rsid w:val="00995A57"/>
    <w:rsid w:val="009963EC"/>
    <w:rsid w:val="00996CBE"/>
    <w:rsid w:val="00996FED"/>
    <w:rsid w:val="009970A2"/>
    <w:rsid w:val="009A005B"/>
    <w:rsid w:val="009A0411"/>
    <w:rsid w:val="009A0462"/>
    <w:rsid w:val="009A0521"/>
    <w:rsid w:val="009A1265"/>
    <w:rsid w:val="009A1A42"/>
    <w:rsid w:val="009A227E"/>
    <w:rsid w:val="009A2735"/>
    <w:rsid w:val="009A27A2"/>
    <w:rsid w:val="009A2938"/>
    <w:rsid w:val="009A30E1"/>
    <w:rsid w:val="009A3162"/>
    <w:rsid w:val="009A38D8"/>
    <w:rsid w:val="009A3A04"/>
    <w:rsid w:val="009A3D24"/>
    <w:rsid w:val="009A42C1"/>
    <w:rsid w:val="009A469B"/>
    <w:rsid w:val="009A46D1"/>
    <w:rsid w:val="009A4967"/>
    <w:rsid w:val="009A4A8B"/>
    <w:rsid w:val="009A4E28"/>
    <w:rsid w:val="009A4F7F"/>
    <w:rsid w:val="009A5069"/>
    <w:rsid w:val="009A509B"/>
    <w:rsid w:val="009A563C"/>
    <w:rsid w:val="009A56E1"/>
    <w:rsid w:val="009A57B9"/>
    <w:rsid w:val="009A5A66"/>
    <w:rsid w:val="009A66DE"/>
    <w:rsid w:val="009A67E3"/>
    <w:rsid w:val="009A69E7"/>
    <w:rsid w:val="009A70DE"/>
    <w:rsid w:val="009A72B6"/>
    <w:rsid w:val="009A7370"/>
    <w:rsid w:val="009A746F"/>
    <w:rsid w:val="009A7954"/>
    <w:rsid w:val="009A79E1"/>
    <w:rsid w:val="009A7B45"/>
    <w:rsid w:val="009B0120"/>
    <w:rsid w:val="009B05F3"/>
    <w:rsid w:val="009B0961"/>
    <w:rsid w:val="009B09DD"/>
    <w:rsid w:val="009B0A38"/>
    <w:rsid w:val="009B1023"/>
    <w:rsid w:val="009B1085"/>
    <w:rsid w:val="009B1672"/>
    <w:rsid w:val="009B1867"/>
    <w:rsid w:val="009B241F"/>
    <w:rsid w:val="009B288D"/>
    <w:rsid w:val="009B29A5"/>
    <w:rsid w:val="009B2A37"/>
    <w:rsid w:val="009B3250"/>
    <w:rsid w:val="009B3481"/>
    <w:rsid w:val="009B34A6"/>
    <w:rsid w:val="009B4303"/>
    <w:rsid w:val="009B4C48"/>
    <w:rsid w:val="009B4EF2"/>
    <w:rsid w:val="009B51D0"/>
    <w:rsid w:val="009B59DB"/>
    <w:rsid w:val="009B5C34"/>
    <w:rsid w:val="009B6176"/>
    <w:rsid w:val="009B64FF"/>
    <w:rsid w:val="009B6865"/>
    <w:rsid w:val="009B6E07"/>
    <w:rsid w:val="009B70ED"/>
    <w:rsid w:val="009B71B6"/>
    <w:rsid w:val="009B727C"/>
    <w:rsid w:val="009B7667"/>
    <w:rsid w:val="009B7804"/>
    <w:rsid w:val="009B7ACA"/>
    <w:rsid w:val="009C07E4"/>
    <w:rsid w:val="009C08E7"/>
    <w:rsid w:val="009C0D0C"/>
    <w:rsid w:val="009C15B3"/>
    <w:rsid w:val="009C1B5E"/>
    <w:rsid w:val="009C1C0A"/>
    <w:rsid w:val="009C22A4"/>
    <w:rsid w:val="009C2344"/>
    <w:rsid w:val="009C2623"/>
    <w:rsid w:val="009C2695"/>
    <w:rsid w:val="009C2A6E"/>
    <w:rsid w:val="009C2CDA"/>
    <w:rsid w:val="009C360F"/>
    <w:rsid w:val="009C39C6"/>
    <w:rsid w:val="009C3E59"/>
    <w:rsid w:val="009C449E"/>
    <w:rsid w:val="009C4971"/>
    <w:rsid w:val="009C4B50"/>
    <w:rsid w:val="009C4C6D"/>
    <w:rsid w:val="009C4D42"/>
    <w:rsid w:val="009C4F27"/>
    <w:rsid w:val="009C5258"/>
    <w:rsid w:val="009C5266"/>
    <w:rsid w:val="009C5779"/>
    <w:rsid w:val="009C57CC"/>
    <w:rsid w:val="009C58F4"/>
    <w:rsid w:val="009C59B5"/>
    <w:rsid w:val="009C62E8"/>
    <w:rsid w:val="009C6784"/>
    <w:rsid w:val="009C6857"/>
    <w:rsid w:val="009C6960"/>
    <w:rsid w:val="009C6D2A"/>
    <w:rsid w:val="009C6E45"/>
    <w:rsid w:val="009C7528"/>
    <w:rsid w:val="009C7B4B"/>
    <w:rsid w:val="009C7BF1"/>
    <w:rsid w:val="009C7DF3"/>
    <w:rsid w:val="009C7E07"/>
    <w:rsid w:val="009D021F"/>
    <w:rsid w:val="009D02BE"/>
    <w:rsid w:val="009D05CE"/>
    <w:rsid w:val="009D0772"/>
    <w:rsid w:val="009D15C4"/>
    <w:rsid w:val="009D20B6"/>
    <w:rsid w:val="009D2576"/>
    <w:rsid w:val="009D262A"/>
    <w:rsid w:val="009D27E0"/>
    <w:rsid w:val="009D2DA2"/>
    <w:rsid w:val="009D2F37"/>
    <w:rsid w:val="009D32D1"/>
    <w:rsid w:val="009D349B"/>
    <w:rsid w:val="009D3794"/>
    <w:rsid w:val="009D389C"/>
    <w:rsid w:val="009D39DC"/>
    <w:rsid w:val="009D3DFE"/>
    <w:rsid w:val="009D3F92"/>
    <w:rsid w:val="009D43F9"/>
    <w:rsid w:val="009D45F1"/>
    <w:rsid w:val="009D4632"/>
    <w:rsid w:val="009D4653"/>
    <w:rsid w:val="009D4670"/>
    <w:rsid w:val="009D4825"/>
    <w:rsid w:val="009D4B6B"/>
    <w:rsid w:val="009D4D48"/>
    <w:rsid w:val="009D5304"/>
    <w:rsid w:val="009D53D5"/>
    <w:rsid w:val="009D5479"/>
    <w:rsid w:val="009D6182"/>
    <w:rsid w:val="009D62F9"/>
    <w:rsid w:val="009D697A"/>
    <w:rsid w:val="009D69C9"/>
    <w:rsid w:val="009D6C8C"/>
    <w:rsid w:val="009D6DE4"/>
    <w:rsid w:val="009D72F5"/>
    <w:rsid w:val="009D7A54"/>
    <w:rsid w:val="009D7DA9"/>
    <w:rsid w:val="009E084D"/>
    <w:rsid w:val="009E0B2D"/>
    <w:rsid w:val="009E1CD9"/>
    <w:rsid w:val="009E2C97"/>
    <w:rsid w:val="009E2E68"/>
    <w:rsid w:val="009E38F4"/>
    <w:rsid w:val="009E3999"/>
    <w:rsid w:val="009E39A2"/>
    <w:rsid w:val="009E414B"/>
    <w:rsid w:val="009E41E5"/>
    <w:rsid w:val="009E4823"/>
    <w:rsid w:val="009E494E"/>
    <w:rsid w:val="009E5098"/>
    <w:rsid w:val="009E5375"/>
    <w:rsid w:val="009E5C98"/>
    <w:rsid w:val="009E5F3B"/>
    <w:rsid w:val="009E6A8A"/>
    <w:rsid w:val="009E6B46"/>
    <w:rsid w:val="009E6E7D"/>
    <w:rsid w:val="009E74D6"/>
    <w:rsid w:val="009E75C1"/>
    <w:rsid w:val="009E7760"/>
    <w:rsid w:val="009E7A71"/>
    <w:rsid w:val="009E7C28"/>
    <w:rsid w:val="009E7E14"/>
    <w:rsid w:val="009F0894"/>
    <w:rsid w:val="009F0C6A"/>
    <w:rsid w:val="009F1080"/>
    <w:rsid w:val="009F1363"/>
    <w:rsid w:val="009F1391"/>
    <w:rsid w:val="009F1565"/>
    <w:rsid w:val="009F1711"/>
    <w:rsid w:val="009F1B4B"/>
    <w:rsid w:val="009F1C96"/>
    <w:rsid w:val="009F2F04"/>
    <w:rsid w:val="009F2F08"/>
    <w:rsid w:val="009F2F2A"/>
    <w:rsid w:val="009F2F83"/>
    <w:rsid w:val="009F339C"/>
    <w:rsid w:val="009F36E3"/>
    <w:rsid w:val="009F39C7"/>
    <w:rsid w:val="009F3C03"/>
    <w:rsid w:val="009F3D2E"/>
    <w:rsid w:val="009F45EF"/>
    <w:rsid w:val="009F47F8"/>
    <w:rsid w:val="009F4C57"/>
    <w:rsid w:val="009F5004"/>
    <w:rsid w:val="009F5399"/>
    <w:rsid w:val="009F55C1"/>
    <w:rsid w:val="009F5688"/>
    <w:rsid w:val="009F574D"/>
    <w:rsid w:val="009F5872"/>
    <w:rsid w:val="009F5A68"/>
    <w:rsid w:val="009F5B56"/>
    <w:rsid w:val="009F5F5E"/>
    <w:rsid w:val="009F6134"/>
    <w:rsid w:val="009F662C"/>
    <w:rsid w:val="009F6681"/>
    <w:rsid w:val="009F67D4"/>
    <w:rsid w:val="009F701C"/>
    <w:rsid w:val="009F7521"/>
    <w:rsid w:val="009F757A"/>
    <w:rsid w:val="009F7C42"/>
    <w:rsid w:val="009F7F00"/>
    <w:rsid w:val="009F7F57"/>
    <w:rsid w:val="00A000C2"/>
    <w:rsid w:val="00A00220"/>
    <w:rsid w:val="00A0053D"/>
    <w:rsid w:val="00A009BE"/>
    <w:rsid w:val="00A00B48"/>
    <w:rsid w:val="00A01167"/>
    <w:rsid w:val="00A0132A"/>
    <w:rsid w:val="00A013C2"/>
    <w:rsid w:val="00A0149C"/>
    <w:rsid w:val="00A015BF"/>
    <w:rsid w:val="00A01622"/>
    <w:rsid w:val="00A0165B"/>
    <w:rsid w:val="00A01843"/>
    <w:rsid w:val="00A01940"/>
    <w:rsid w:val="00A01A3D"/>
    <w:rsid w:val="00A01AAE"/>
    <w:rsid w:val="00A01BA6"/>
    <w:rsid w:val="00A01D81"/>
    <w:rsid w:val="00A022AC"/>
    <w:rsid w:val="00A02657"/>
    <w:rsid w:val="00A026B8"/>
    <w:rsid w:val="00A02A51"/>
    <w:rsid w:val="00A03652"/>
    <w:rsid w:val="00A0368C"/>
    <w:rsid w:val="00A0374A"/>
    <w:rsid w:val="00A03D1F"/>
    <w:rsid w:val="00A04391"/>
    <w:rsid w:val="00A0445F"/>
    <w:rsid w:val="00A04BF3"/>
    <w:rsid w:val="00A04C6E"/>
    <w:rsid w:val="00A05599"/>
    <w:rsid w:val="00A05653"/>
    <w:rsid w:val="00A05720"/>
    <w:rsid w:val="00A0580C"/>
    <w:rsid w:val="00A05BDB"/>
    <w:rsid w:val="00A05E0F"/>
    <w:rsid w:val="00A06446"/>
    <w:rsid w:val="00A06483"/>
    <w:rsid w:val="00A064EF"/>
    <w:rsid w:val="00A07B5C"/>
    <w:rsid w:val="00A07ED6"/>
    <w:rsid w:val="00A101FF"/>
    <w:rsid w:val="00A10332"/>
    <w:rsid w:val="00A103F7"/>
    <w:rsid w:val="00A10503"/>
    <w:rsid w:val="00A10758"/>
    <w:rsid w:val="00A10A79"/>
    <w:rsid w:val="00A10A8D"/>
    <w:rsid w:val="00A11A52"/>
    <w:rsid w:val="00A122EA"/>
    <w:rsid w:val="00A122F4"/>
    <w:rsid w:val="00A125F7"/>
    <w:rsid w:val="00A12746"/>
    <w:rsid w:val="00A1286A"/>
    <w:rsid w:val="00A12A1E"/>
    <w:rsid w:val="00A1383B"/>
    <w:rsid w:val="00A13871"/>
    <w:rsid w:val="00A138DF"/>
    <w:rsid w:val="00A13BC5"/>
    <w:rsid w:val="00A147BA"/>
    <w:rsid w:val="00A1486A"/>
    <w:rsid w:val="00A148AE"/>
    <w:rsid w:val="00A14D6C"/>
    <w:rsid w:val="00A14FA0"/>
    <w:rsid w:val="00A15942"/>
    <w:rsid w:val="00A16C62"/>
    <w:rsid w:val="00A16E22"/>
    <w:rsid w:val="00A16F85"/>
    <w:rsid w:val="00A17046"/>
    <w:rsid w:val="00A17BA9"/>
    <w:rsid w:val="00A203DC"/>
    <w:rsid w:val="00A206C2"/>
    <w:rsid w:val="00A20970"/>
    <w:rsid w:val="00A20A3C"/>
    <w:rsid w:val="00A20C33"/>
    <w:rsid w:val="00A2102C"/>
    <w:rsid w:val="00A21486"/>
    <w:rsid w:val="00A21AE2"/>
    <w:rsid w:val="00A21AE4"/>
    <w:rsid w:val="00A21DE4"/>
    <w:rsid w:val="00A22B97"/>
    <w:rsid w:val="00A22C0A"/>
    <w:rsid w:val="00A22FBA"/>
    <w:rsid w:val="00A23AD1"/>
    <w:rsid w:val="00A24484"/>
    <w:rsid w:val="00A24B4F"/>
    <w:rsid w:val="00A25281"/>
    <w:rsid w:val="00A259FF"/>
    <w:rsid w:val="00A25B25"/>
    <w:rsid w:val="00A25EE9"/>
    <w:rsid w:val="00A26076"/>
    <w:rsid w:val="00A2615C"/>
    <w:rsid w:val="00A26424"/>
    <w:rsid w:val="00A2648D"/>
    <w:rsid w:val="00A26704"/>
    <w:rsid w:val="00A26F74"/>
    <w:rsid w:val="00A26FE3"/>
    <w:rsid w:val="00A273EF"/>
    <w:rsid w:val="00A27961"/>
    <w:rsid w:val="00A27EAA"/>
    <w:rsid w:val="00A303ED"/>
    <w:rsid w:val="00A306A6"/>
    <w:rsid w:val="00A30C0A"/>
    <w:rsid w:val="00A30EC0"/>
    <w:rsid w:val="00A31372"/>
    <w:rsid w:val="00A31376"/>
    <w:rsid w:val="00A31843"/>
    <w:rsid w:val="00A31F21"/>
    <w:rsid w:val="00A320A9"/>
    <w:rsid w:val="00A322C5"/>
    <w:rsid w:val="00A322E9"/>
    <w:rsid w:val="00A32676"/>
    <w:rsid w:val="00A327F0"/>
    <w:rsid w:val="00A328E8"/>
    <w:rsid w:val="00A32AE5"/>
    <w:rsid w:val="00A32E91"/>
    <w:rsid w:val="00A33218"/>
    <w:rsid w:val="00A33775"/>
    <w:rsid w:val="00A3386E"/>
    <w:rsid w:val="00A33892"/>
    <w:rsid w:val="00A338ED"/>
    <w:rsid w:val="00A33918"/>
    <w:rsid w:val="00A340B0"/>
    <w:rsid w:val="00A34C95"/>
    <w:rsid w:val="00A34F6C"/>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F4"/>
    <w:rsid w:val="00A407C3"/>
    <w:rsid w:val="00A40A9A"/>
    <w:rsid w:val="00A40C69"/>
    <w:rsid w:val="00A40E37"/>
    <w:rsid w:val="00A4161C"/>
    <w:rsid w:val="00A41900"/>
    <w:rsid w:val="00A419B7"/>
    <w:rsid w:val="00A419BA"/>
    <w:rsid w:val="00A41CF1"/>
    <w:rsid w:val="00A41DD3"/>
    <w:rsid w:val="00A421CD"/>
    <w:rsid w:val="00A422E9"/>
    <w:rsid w:val="00A42D80"/>
    <w:rsid w:val="00A42D81"/>
    <w:rsid w:val="00A430E8"/>
    <w:rsid w:val="00A4333F"/>
    <w:rsid w:val="00A433E0"/>
    <w:rsid w:val="00A436E7"/>
    <w:rsid w:val="00A43BAD"/>
    <w:rsid w:val="00A43D7F"/>
    <w:rsid w:val="00A43D95"/>
    <w:rsid w:val="00A43E31"/>
    <w:rsid w:val="00A43FE3"/>
    <w:rsid w:val="00A44081"/>
    <w:rsid w:val="00A44557"/>
    <w:rsid w:val="00A4463F"/>
    <w:rsid w:val="00A459E9"/>
    <w:rsid w:val="00A45E85"/>
    <w:rsid w:val="00A46351"/>
    <w:rsid w:val="00A46EA1"/>
    <w:rsid w:val="00A471E6"/>
    <w:rsid w:val="00A4744B"/>
    <w:rsid w:val="00A4783F"/>
    <w:rsid w:val="00A5034D"/>
    <w:rsid w:val="00A50511"/>
    <w:rsid w:val="00A51770"/>
    <w:rsid w:val="00A51BC7"/>
    <w:rsid w:val="00A51BE6"/>
    <w:rsid w:val="00A51D74"/>
    <w:rsid w:val="00A51E67"/>
    <w:rsid w:val="00A527B1"/>
    <w:rsid w:val="00A529CD"/>
    <w:rsid w:val="00A52C17"/>
    <w:rsid w:val="00A533D1"/>
    <w:rsid w:val="00A535EE"/>
    <w:rsid w:val="00A538A3"/>
    <w:rsid w:val="00A539D7"/>
    <w:rsid w:val="00A53A90"/>
    <w:rsid w:val="00A54213"/>
    <w:rsid w:val="00A54ADF"/>
    <w:rsid w:val="00A54BF9"/>
    <w:rsid w:val="00A54C0B"/>
    <w:rsid w:val="00A54E09"/>
    <w:rsid w:val="00A55C9D"/>
    <w:rsid w:val="00A55F6D"/>
    <w:rsid w:val="00A5684A"/>
    <w:rsid w:val="00A56CD5"/>
    <w:rsid w:val="00A5724E"/>
    <w:rsid w:val="00A576CB"/>
    <w:rsid w:val="00A57848"/>
    <w:rsid w:val="00A602F3"/>
    <w:rsid w:val="00A60C37"/>
    <w:rsid w:val="00A60C54"/>
    <w:rsid w:val="00A612BD"/>
    <w:rsid w:val="00A615DC"/>
    <w:rsid w:val="00A616F2"/>
    <w:rsid w:val="00A6196D"/>
    <w:rsid w:val="00A61C5F"/>
    <w:rsid w:val="00A61E53"/>
    <w:rsid w:val="00A61F63"/>
    <w:rsid w:val="00A61F6C"/>
    <w:rsid w:val="00A62137"/>
    <w:rsid w:val="00A621BC"/>
    <w:rsid w:val="00A623D3"/>
    <w:rsid w:val="00A62720"/>
    <w:rsid w:val="00A628FD"/>
    <w:rsid w:val="00A62B24"/>
    <w:rsid w:val="00A62FA7"/>
    <w:rsid w:val="00A63269"/>
    <w:rsid w:val="00A63334"/>
    <w:rsid w:val="00A634FA"/>
    <w:rsid w:val="00A635BC"/>
    <w:rsid w:val="00A63A94"/>
    <w:rsid w:val="00A63E17"/>
    <w:rsid w:val="00A646A7"/>
    <w:rsid w:val="00A64ECE"/>
    <w:rsid w:val="00A64F27"/>
    <w:rsid w:val="00A65001"/>
    <w:rsid w:val="00A65344"/>
    <w:rsid w:val="00A655B3"/>
    <w:rsid w:val="00A6564F"/>
    <w:rsid w:val="00A658A0"/>
    <w:rsid w:val="00A659A1"/>
    <w:rsid w:val="00A65C17"/>
    <w:rsid w:val="00A6619C"/>
    <w:rsid w:val="00A668D9"/>
    <w:rsid w:val="00A66E02"/>
    <w:rsid w:val="00A66F9A"/>
    <w:rsid w:val="00A67244"/>
    <w:rsid w:val="00A674E4"/>
    <w:rsid w:val="00A675A7"/>
    <w:rsid w:val="00A67CED"/>
    <w:rsid w:val="00A70A80"/>
    <w:rsid w:val="00A71627"/>
    <w:rsid w:val="00A71B0E"/>
    <w:rsid w:val="00A727F5"/>
    <w:rsid w:val="00A72A2A"/>
    <w:rsid w:val="00A72FE7"/>
    <w:rsid w:val="00A73035"/>
    <w:rsid w:val="00A73471"/>
    <w:rsid w:val="00A73C0E"/>
    <w:rsid w:val="00A73D16"/>
    <w:rsid w:val="00A73E94"/>
    <w:rsid w:val="00A73F86"/>
    <w:rsid w:val="00A747CB"/>
    <w:rsid w:val="00A7496C"/>
    <w:rsid w:val="00A74F9D"/>
    <w:rsid w:val="00A75338"/>
    <w:rsid w:val="00A753A7"/>
    <w:rsid w:val="00A755B4"/>
    <w:rsid w:val="00A75AAC"/>
    <w:rsid w:val="00A75F1E"/>
    <w:rsid w:val="00A761CC"/>
    <w:rsid w:val="00A767BF"/>
    <w:rsid w:val="00A76915"/>
    <w:rsid w:val="00A76B0C"/>
    <w:rsid w:val="00A76F47"/>
    <w:rsid w:val="00A77066"/>
    <w:rsid w:val="00A77121"/>
    <w:rsid w:val="00A7753C"/>
    <w:rsid w:val="00A77699"/>
    <w:rsid w:val="00A77C22"/>
    <w:rsid w:val="00A77CB3"/>
    <w:rsid w:val="00A80740"/>
    <w:rsid w:val="00A8078B"/>
    <w:rsid w:val="00A80790"/>
    <w:rsid w:val="00A8092D"/>
    <w:rsid w:val="00A80F29"/>
    <w:rsid w:val="00A81ECC"/>
    <w:rsid w:val="00A821B3"/>
    <w:rsid w:val="00A82E84"/>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E8D"/>
    <w:rsid w:val="00A875D2"/>
    <w:rsid w:val="00A902A9"/>
    <w:rsid w:val="00A90327"/>
    <w:rsid w:val="00A9067D"/>
    <w:rsid w:val="00A907AF"/>
    <w:rsid w:val="00A90864"/>
    <w:rsid w:val="00A914AA"/>
    <w:rsid w:val="00A91E9F"/>
    <w:rsid w:val="00A92252"/>
    <w:rsid w:val="00A931D4"/>
    <w:rsid w:val="00A939EE"/>
    <w:rsid w:val="00A93AB8"/>
    <w:rsid w:val="00A93EF0"/>
    <w:rsid w:val="00A9452C"/>
    <w:rsid w:val="00A94877"/>
    <w:rsid w:val="00A9534F"/>
    <w:rsid w:val="00A95AB2"/>
    <w:rsid w:val="00A95ACF"/>
    <w:rsid w:val="00A9616F"/>
    <w:rsid w:val="00A962BF"/>
    <w:rsid w:val="00A967CD"/>
    <w:rsid w:val="00A9695E"/>
    <w:rsid w:val="00A96998"/>
    <w:rsid w:val="00A96CD1"/>
    <w:rsid w:val="00A96EC6"/>
    <w:rsid w:val="00A9721B"/>
    <w:rsid w:val="00A9731A"/>
    <w:rsid w:val="00A973A2"/>
    <w:rsid w:val="00A9765D"/>
    <w:rsid w:val="00A9766D"/>
    <w:rsid w:val="00A9773C"/>
    <w:rsid w:val="00A97777"/>
    <w:rsid w:val="00A97B0F"/>
    <w:rsid w:val="00A97DB8"/>
    <w:rsid w:val="00A97DF2"/>
    <w:rsid w:val="00A97EB7"/>
    <w:rsid w:val="00AA0553"/>
    <w:rsid w:val="00AA08D2"/>
    <w:rsid w:val="00AA0A92"/>
    <w:rsid w:val="00AA0D2A"/>
    <w:rsid w:val="00AA1251"/>
    <w:rsid w:val="00AA125B"/>
    <w:rsid w:val="00AA17C9"/>
    <w:rsid w:val="00AA1B07"/>
    <w:rsid w:val="00AA1B14"/>
    <w:rsid w:val="00AA1E7A"/>
    <w:rsid w:val="00AA21B2"/>
    <w:rsid w:val="00AA2611"/>
    <w:rsid w:val="00AA27A1"/>
    <w:rsid w:val="00AA2B76"/>
    <w:rsid w:val="00AA38A2"/>
    <w:rsid w:val="00AA38EA"/>
    <w:rsid w:val="00AA4132"/>
    <w:rsid w:val="00AA4139"/>
    <w:rsid w:val="00AA41A2"/>
    <w:rsid w:val="00AA442D"/>
    <w:rsid w:val="00AA45C7"/>
    <w:rsid w:val="00AA4E3D"/>
    <w:rsid w:val="00AA50FC"/>
    <w:rsid w:val="00AA54B6"/>
    <w:rsid w:val="00AA551B"/>
    <w:rsid w:val="00AA5661"/>
    <w:rsid w:val="00AA57C3"/>
    <w:rsid w:val="00AA5C13"/>
    <w:rsid w:val="00AA6200"/>
    <w:rsid w:val="00AA6503"/>
    <w:rsid w:val="00AA6CF0"/>
    <w:rsid w:val="00AA6DC7"/>
    <w:rsid w:val="00AA712F"/>
    <w:rsid w:val="00AA7314"/>
    <w:rsid w:val="00AA76D8"/>
    <w:rsid w:val="00AB0034"/>
    <w:rsid w:val="00AB06C3"/>
    <w:rsid w:val="00AB0B65"/>
    <w:rsid w:val="00AB1194"/>
    <w:rsid w:val="00AB1196"/>
    <w:rsid w:val="00AB1C58"/>
    <w:rsid w:val="00AB1EC0"/>
    <w:rsid w:val="00AB20DD"/>
    <w:rsid w:val="00AB2388"/>
    <w:rsid w:val="00AB23CA"/>
    <w:rsid w:val="00AB28B9"/>
    <w:rsid w:val="00AB28D1"/>
    <w:rsid w:val="00AB2946"/>
    <w:rsid w:val="00AB295C"/>
    <w:rsid w:val="00AB2D1A"/>
    <w:rsid w:val="00AB340C"/>
    <w:rsid w:val="00AB360D"/>
    <w:rsid w:val="00AB3DB5"/>
    <w:rsid w:val="00AB44AA"/>
    <w:rsid w:val="00AB4566"/>
    <w:rsid w:val="00AB46E2"/>
    <w:rsid w:val="00AB4706"/>
    <w:rsid w:val="00AB4716"/>
    <w:rsid w:val="00AB4792"/>
    <w:rsid w:val="00AB4C44"/>
    <w:rsid w:val="00AB4F2A"/>
    <w:rsid w:val="00AB5056"/>
    <w:rsid w:val="00AB546C"/>
    <w:rsid w:val="00AB5847"/>
    <w:rsid w:val="00AB5931"/>
    <w:rsid w:val="00AB5F50"/>
    <w:rsid w:val="00AB5FC6"/>
    <w:rsid w:val="00AB65D6"/>
    <w:rsid w:val="00AB67ED"/>
    <w:rsid w:val="00AB6BE4"/>
    <w:rsid w:val="00AB6FB1"/>
    <w:rsid w:val="00AB70F7"/>
    <w:rsid w:val="00AB73EB"/>
    <w:rsid w:val="00AB7DC9"/>
    <w:rsid w:val="00AB7F19"/>
    <w:rsid w:val="00AC023F"/>
    <w:rsid w:val="00AC0302"/>
    <w:rsid w:val="00AC04D8"/>
    <w:rsid w:val="00AC090C"/>
    <w:rsid w:val="00AC10F4"/>
    <w:rsid w:val="00AC159E"/>
    <w:rsid w:val="00AC15D6"/>
    <w:rsid w:val="00AC1777"/>
    <w:rsid w:val="00AC18CF"/>
    <w:rsid w:val="00AC1E29"/>
    <w:rsid w:val="00AC207D"/>
    <w:rsid w:val="00AC238C"/>
    <w:rsid w:val="00AC239E"/>
    <w:rsid w:val="00AC2C16"/>
    <w:rsid w:val="00AC2D34"/>
    <w:rsid w:val="00AC3E0B"/>
    <w:rsid w:val="00AC3FCD"/>
    <w:rsid w:val="00AC427A"/>
    <w:rsid w:val="00AC49F2"/>
    <w:rsid w:val="00AC4AA9"/>
    <w:rsid w:val="00AC4B2C"/>
    <w:rsid w:val="00AC512F"/>
    <w:rsid w:val="00AC58EC"/>
    <w:rsid w:val="00AC5C3A"/>
    <w:rsid w:val="00AC60F3"/>
    <w:rsid w:val="00AC6BD9"/>
    <w:rsid w:val="00AC6C33"/>
    <w:rsid w:val="00AC6D72"/>
    <w:rsid w:val="00AC6EEE"/>
    <w:rsid w:val="00AC7125"/>
    <w:rsid w:val="00AC7280"/>
    <w:rsid w:val="00AC7566"/>
    <w:rsid w:val="00AC79C4"/>
    <w:rsid w:val="00AC7AEB"/>
    <w:rsid w:val="00AC7B50"/>
    <w:rsid w:val="00AC7BF1"/>
    <w:rsid w:val="00AC7F4D"/>
    <w:rsid w:val="00AD1486"/>
    <w:rsid w:val="00AD1894"/>
    <w:rsid w:val="00AD19DB"/>
    <w:rsid w:val="00AD1C0B"/>
    <w:rsid w:val="00AD2143"/>
    <w:rsid w:val="00AD22E8"/>
    <w:rsid w:val="00AD25C5"/>
    <w:rsid w:val="00AD25FA"/>
    <w:rsid w:val="00AD27EA"/>
    <w:rsid w:val="00AD28B4"/>
    <w:rsid w:val="00AD29E1"/>
    <w:rsid w:val="00AD2D0D"/>
    <w:rsid w:val="00AD3362"/>
    <w:rsid w:val="00AD363C"/>
    <w:rsid w:val="00AD3B86"/>
    <w:rsid w:val="00AD3F78"/>
    <w:rsid w:val="00AD43C0"/>
    <w:rsid w:val="00AD462D"/>
    <w:rsid w:val="00AD4AEF"/>
    <w:rsid w:val="00AD4BDA"/>
    <w:rsid w:val="00AD4EDB"/>
    <w:rsid w:val="00AD501B"/>
    <w:rsid w:val="00AD514B"/>
    <w:rsid w:val="00AD54AF"/>
    <w:rsid w:val="00AD5510"/>
    <w:rsid w:val="00AD5633"/>
    <w:rsid w:val="00AD5A23"/>
    <w:rsid w:val="00AD5D3A"/>
    <w:rsid w:val="00AD6336"/>
    <w:rsid w:val="00AD67DE"/>
    <w:rsid w:val="00AD6863"/>
    <w:rsid w:val="00AD6C3A"/>
    <w:rsid w:val="00AD6DFF"/>
    <w:rsid w:val="00AD7032"/>
    <w:rsid w:val="00AD7808"/>
    <w:rsid w:val="00AE0042"/>
    <w:rsid w:val="00AE07E8"/>
    <w:rsid w:val="00AE08F8"/>
    <w:rsid w:val="00AE0A5B"/>
    <w:rsid w:val="00AE1335"/>
    <w:rsid w:val="00AE1722"/>
    <w:rsid w:val="00AE178C"/>
    <w:rsid w:val="00AE179F"/>
    <w:rsid w:val="00AE188B"/>
    <w:rsid w:val="00AE18CF"/>
    <w:rsid w:val="00AE1DB1"/>
    <w:rsid w:val="00AE1F33"/>
    <w:rsid w:val="00AE2E62"/>
    <w:rsid w:val="00AE318B"/>
    <w:rsid w:val="00AE347F"/>
    <w:rsid w:val="00AE3667"/>
    <w:rsid w:val="00AE3911"/>
    <w:rsid w:val="00AE3E84"/>
    <w:rsid w:val="00AE48DA"/>
    <w:rsid w:val="00AE4C62"/>
    <w:rsid w:val="00AE4CDC"/>
    <w:rsid w:val="00AE528C"/>
    <w:rsid w:val="00AE578B"/>
    <w:rsid w:val="00AE5811"/>
    <w:rsid w:val="00AE5CF1"/>
    <w:rsid w:val="00AE6B9F"/>
    <w:rsid w:val="00AE6C77"/>
    <w:rsid w:val="00AE70E1"/>
    <w:rsid w:val="00AE75CF"/>
    <w:rsid w:val="00AE784A"/>
    <w:rsid w:val="00AE7F58"/>
    <w:rsid w:val="00AF0548"/>
    <w:rsid w:val="00AF0B5D"/>
    <w:rsid w:val="00AF0C29"/>
    <w:rsid w:val="00AF0C87"/>
    <w:rsid w:val="00AF0D62"/>
    <w:rsid w:val="00AF0F58"/>
    <w:rsid w:val="00AF123F"/>
    <w:rsid w:val="00AF198B"/>
    <w:rsid w:val="00AF19F2"/>
    <w:rsid w:val="00AF1B81"/>
    <w:rsid w:val="00AF1C49"/>
    <w:rsid w:val="00AF1DF6"/>
    <w:rsid w:val="00AF2CDF"/>
    <w:rsid w:val="00AF2F4A"/>
    <w:rsid w:val="00AF2F4E"/>
    <w:rsid w:val="00AF3126"/>
    <w:rsid w:val="00AF3307"/>
    <w:rsid w:val="00AF37A7"/>
    <w:rsid w:val="00AF38EC"/>
    <w:rsid w:val="00AF3A1D"/>
    <w:rsid w:val="00AF3D27"/>
    <w:rsid w:val="00AF3F1B"/>
    <w:rsid w:val="00AF43D6"/>
    <w:rsid w:val="00AF44D2"/>
    <w:rsid w:val="00AF4897"/>
    <w:rsid w:val="00AF4A9C"/>
    <w:rsid w:val="00AF4F2A"/>
    <w:rsid w:val="00AF5395"/>
    <w:rsid w:val="00AF5B2B"/>
    <w:rsid w:val="00AF604B"/>
    <w:rsid w:val="00AF61B5"/>
    <w:rsid w:val="00AF6383"/>
    <w:rsid w:val="00AF6664"/>
    <w:rsid w:val="00AF66B2"/>
    <w:rsid w:val="00AF7227"/>
    <w:rsid w:val="00AF72E0"/>
    <w:rsid w:val="00AF764A"/>
    <w:rsid w:val="00AF79FA"/>
    <w:rsid w:val="00B00630"/>
    <w:rsid w:val="00B0068E"/>
    <w:rsid w:val="00B00B21"/>
    <w:rsid w:val="00B00F10"/>
    <w:rsid w:val="00B01472"/>
    <w:rsid w:val="00B018BE"/>
    <w:rsid w:val="00B01B7D"/>
    <w:rsid w:val="00B01F7B"/>
    <w:rsid w:val="00B01F92"/>
    <w:rsid w:val="00B02093"/>
    <w:rsid w:val="00B021EE"/>
    <w:rsid w:val="00B022FC"/>
    <w:rsid w:val="00B02DF9"/>
    <w:rsid w:val="00B0319D"/>
    <w:rsid w:val="00B03454"/>
    <w:rsid w:val="00B03615"/>
    <w:rsid w:val="00B03683"/>
    <w:rsid w:val="00B03695"/>
    <w:rsid w:val="00B037B0"/>
    <w:rsid w:val="00B0398E"/>
    <w:rsid w:val="00B03B5A"/>
    <w:rsid w:val="00B03F69"/>
    <w:rsid w:val="00B04368"/>
    <w:rsid w:val="00B048E0"/>
    <w:rsid w:val="00B04B81"/>
    <w:rsid w:val="00B05B07"/>
    <w:rsid w:val="00B05B65"/>
    <w:rsid w:val="00B05C2F"/>
    <w:rsid w:val="00B05E41"/>
    <w:rsid w:val="00B0603C"/>
    <w:rsid w:val="00B06312"/>
    <w:rsid w:val="00B072CD"/>
    <w:rsid w:val="00B07537"/>
    <w:rsid w:val="00B079ED"/>
    <w:rsid w:val="00B07E52"/>
    <w:rsid w:val="00B10893"/>
    <w:rsid w:val="00B10919"/>
    <w:rsid w:val="00B10AEB"/>
    <w:rsid w:val="00B10E20"/>
    <w:rsid w:val="00B11177"/>
    <w:rsid w:val="00B1130F"/>
    <w:rsid w:val="00B11329"/>
    <w:rsid w:val="00B113DD"/>
    <w:rsid w:val="00B11796"/>
    <w:rsid w:val="00B11A30"/>
    <w:rsid w:val="00B12342"/>
    <w:rsid w:val="00B12578"/>
    <w:rsid w:val="00B138BC"/>
    <w:rsid w:val="00B13C01"/>
    <w:rsid w:val="00B13D6F"/>
    <w:rsid w:val="00B1402C"/>
    <w:rsid w:val="00B1427D"/>
    <w:rsid w:val="00B144E6"/>
    <w:rsid w:val="00B14EDF"/>
    <w:rsid w:val="00B14F39"/>
    <w:rsid w:val="00B151EF"/>
    <w:rsid w:val="00B1521D"/>
    <w:rsid w:val="00B152B1"/>
    <w:rsid w:val="00B156F4"/>
    <w:rsid w:val="00B157D2"/>
    <w:rsid w:val="00B15B0E"/>
    <w:rsid w:val="00B15D31"/>
    <w:rsid w:val="00B15ECA"/>
    <w:rsid w:val="00B15F96"/>
    <w:rsid w:val="00B16798"/>
    <w:rsid w:val="00B1757E"/>
    <w:rsid w:val="00B17C0D"/>
    <w:rsid w:val="00B20263"/>
    <w:rsid w:val="00B20B76"/>
    <w:rsid w:val="00B2102A"/>
    <w:rsid w:val="00B2112B"/>
    <w:rsid w:val="00B21276"/>
    <w:rsid w:val="00B2170A"/>
    <w:rsid w:val="00B217F6"/>
    <w:rsid w:val="00B22304"/>
    <w:rsid w:val="00B2241C"/>
    <w:rsid w:val="00B2247C"/>
    <w:rsid w:val="00B2288D"/>
    <w:rsid w:val="00B228A6"/>
    <w:rsid w:val="00B228BC"/>
    <w:rsid w:val="00B229FF"/>
    <w:rsid w:val="00B22BB4"/>
    <w:rsid w:val="00B22F5A"/>
    <w:rsid w:val="00B2363E"/>
    <w:rsid w:val="00B237BA"/>
    <w:rsid w:val="00B23909"/>
    <w:rsid w:val="00B241BB"/>
    <w:rsid w:val="00B245C8"/>
    <w:rsid w:val="00B24DD0"/>
    <w:rsid w:val="00B24E7A"/>
    <w:rsid w:val="00B2553B"/>
    <w:rsid w:val="00B25AB0"/>
    <w:rsid w:val="00B26568"/>
    <w:rsid w:val="00B26606"/>
    <w:rsid w:val="00B26FB6"/>
    <w:rsid w:val="00B27701"/>
    <w:rsid w:val="00B277CE"/>
    <w:rsid w:val="00B27A94"/>
    <w:rsid w:val="00B27CD0"/>
    <w:rsid w:val="00B27DEC"/>
    <w:rsid w:val="00B303B8"/>
    <w:rsid w:val="00B30A09"/>
    <w:rsid w:val="00B30A30"/>
    <w:rsid w:val="00B30B15"/>
    <w:rsid w:val="00B30B55"/>
    <w:rsid w:val="00B30BAE"/>
    <w:rsid w:val="00B30CCC"/>
    <w:rsid w:val="00B30D9C"/>
    <w:rsid w:val="00B31275"/>
    <w:rsid w:val="00B3128C"/>
    <w:rsid w:val="00B318D7"/>
    <w:rsid w:val="00B31A1B"/>
    <w:rsid w:val="00B3271D"/>
    <w:rsid w:val="00B32983"/>
    <w:rsid w:val="00B32BDE"/>
    <w:rsid w:val="00B331DC"/>
    <w:rsid w:val="00B33241"/>
    <w:rsid w:val="00B341B4"/>
    <w:rsid w:val="00B34419"/>
    <w:rsid w:val="00B3443E"/>
    <w:rsid w:val="00B348DF"/>
    <w:rsid w:val="00B349D1"/>
    <w:rsid w:val="00B34A13"/>
    <w:rsid w:val="00B34C49"/>
    <w:rsid w:val="00B35081"/>
    <w:rsid w:val="00B3524F"/>
    <w:rsid w:val="00B35449"/>
    <w:rsid w:val="00B35469"/>
    <w:rsid w:val="00B355BD"/>
    <w:rsid w:val="00B364CB"/>
    <w:rsid w:val="00B36862"/>
    <w:rsid w:val="00B373FD"/>
    <w:rsid w:val="00B3743E"/>
    <w:rsid w:val="00B37A5A"/>
    <w:rsid w:val="00B37E72"/>
    <w:rsid w:val="00B37F25"/>
    <w:rsid w:val="00B40024"/>
    <w:rsid w:val="00B4022E"/>
    <w:rsid w:val="00B402F8"/>
    <w:rsid w:val="00B40544"/>
    <w:rsid w:val="00B407D3"/>
    <w:rsid w:val="00B4090E"/>
    <w:rsid w:val="00B40B14"/>
    <w:rsid w:val="00B414B0"/>
    <w:rsid w:val="00B41758"/>
    <w:rsid w:val="00B41CE2"/>
    <w:rsid w:val="00B41D86"/>
    <w:rsid w:val="00B4213F"/>
    <w:rsid w:val="00B4227A"/>
    <w:rsid w:val="00B428A7"/>
    <w:rsid w:val="00B42ABC"/>
    <w:rsid w:val="00B42CFE"/>
    <w:rsid w:val="00B42D17"/>
    <w:rsid w:val="00B431F9"/>
    <w:rsid w:val="00B437DC"/>
    <w:rsid w:val="00B43950"/>
    <w:rsid w:val="00B43F04"/>
    <w:rsid w:val="00B44196"/>
    <w:rsid w:val="00B446D4"/>
    <w:rsid w:val="00B447C5"/>
    <w:rsid w:val="00B448DE"/>
    <w:rsid w:val="00B44B11"/>
    <w:rsid w:val="00B44FBA"/>
    <w:rsid w:val="00B45294"/>
    <w:rsid w:val="00B4570D"/>
    <w:rsid w:val="00B45B0C"/>
    <w:rsid w:val="00B4646D"/>
    <w:rsid w:val="00B46AA2"/>
    <w:rsid w:val="00B46C3D"/>
    <w:rsid w:val="00B46D64"/>
    <w:rsid w:val="00B46E84"/>
    <w:rsid w:val="00B4709C"/>
    <w:rsid w:val="00B47A74"/>
    <w:rsid w:val="00B50071"/>
    <w:rsid w:val="00B50434"/>
    <w:rsid w:val="00B504AA"/>
    <w:rsid w:val="00B509FC"/>
    <w:rsid w:val="00B50C2A"/>
    <w:rsid w:val="00B50F34"/>
    <w:rsid w:val="00B511B3"/>
    <w:rsid w:val="00B518C7"/>
    <w:rsid w:val="00B51B91"/>
    <w:rsid w:val="00B51E6B"/>
    <w:rsid w:val="00B52312"/>
    <w:rsid w:val="00B52317"/>
    <w:rsid w:val="00B52605"/>
    <w:rsid w:val="00B5263D"/>
    <w:rsid w:val="00B5269A"/>
    <w:rsid w:val="00B52875"/>
    <w:rsid w:val="00B529E4"/>
    <w:rsid w:val="00B52BB0"/>
    <w:rsid w:val="00B537F7"/>
    <w:rsid w:val="00B53957"/>
    <w:rsid w:val="00B53B23"/>
    <w:rsid w:val="00B53D15"/>
    <w:rsid w:val="00B53EAC"/>
    <w:rsid w:val="00B540C8"/>
    <w:rsid w:val="00B542F4"/>
    <w:rsid w:val="00B5467F"/>
    <w:rsid w:val="00B55164"/>
    <w:rsid w:val="00B55FC9"/>
    <w:rsid w:val="00B56246"/>
    <w:rsid w:val="00B563FF"/>
    <w:rsid w:val="00B56575"/>
    <w:rsid w:val="00B56BB4"/>
    <w:rsid w:val="00B56D39"/>
    <w:rsid w:val="00B57139"/>
    <w:rsid w:val="00B57199"/>
    <w:rsid w:val="00B57AC3"/>
    <w:rsid w:val="00B57D40"/>
    <w:rsid w:val="00B60213"/>
    <w:rsid w:val="00B604FC"/>
    <w:rsid w:val="00B6081F"/>
    <w:rsid w:val="00B60B47"/>
    <w:rsid w:val="00B610FC"/>
    <w:rsid w:val="00B6123E"/>
    <w:rsid w:val="00B614FB"/>
    <w:rsid w:val="00B616A3"/>
    <w:rsid w:val="00B61845"/>
    <w:rsid w:val="00B61851"/>
    <w:rsid w:val="00B61900"/>
    <w:rsid w:val="00B61946"/>
    <w:rsid w:val="00B6198E"/>
    <w:rsid w:val="00B61C12"/>
    <w:rsid w:val="00B61EAD"/>
    <w:rsid w:val="00B628CA"/>
    <w:rsid w:val="00B62F6C"/>
    <w:rsid w:val="00B63130"/>
    <w:rsid w:val="00B63715"/>
    <w:rsid w:val="00B63773"/>
    <w:rsid w:val="00B63C27"/>
    <w:rsid w:val="00B63E7B"/>
    <w:rsid w:val="00B64063"/>
    <w:rsid w:val="00B642A1"/>
    <w:rsid w:val="00B64311"/>
    <w:rsid w:val="00B64527"/>
    <w:rsid w:val="00B6452C"/>
    <w:rsid w:val="00B64A3D"/>
    <w:rsid w:val="00B64FF4"/>
    <w:rsid w:val="00B651AA"/>
    <w:rsid w:val="00B65B43"/>
    <w:rsid w:val="00B65BA7"/>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F8"/>
    <w:rsid w:val="00B70904"/>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F4"/>
    <w:rsid w:val="00B73F1C"/>
    <w:rsid w:val="00B74249"/>
    <w:rsid w:val="00B74257"/>
    <w:rsid w:val="00B742D0"/>
    <w:rsid w:val="00B74C22"/>
    <w:rsid w:val="00B7555A"/>
    <w:rsid w:val="00B758CC"/>
    <w:rsid w:val="00B7594B"/>
    <w:rsid w:val="00B75BA3"/>
    <w:rsid w:val="00B75FB5"/>
    <w:rsid w:val="00B77543"/>
    <w:rsid w:val="00B775EA"/>
    <w:rsid w:val="00B77631"/>
    <w:rsid w:val="00B77B47"/>
    <w:rsid w:val="00B77B4D"/>
    <w:rsid w:val="00B80055"/>
    <w:rsid w:val="00B800B1"/>
    <w:rsid w:val="00B80660"/>
    <w:rsid w:val="00B80856"/>
    <w:rsid w:val="00B80C11"/>
    <w:rsid w:val="00B80E2A"/>
    <w:rsid w:val="00B813F4"/>
    <w:rsid w:val="00B8163A"/>
    <w:rsid w:val="00B819EC"/>
    <w:rsid w:val="00B81AC2"/>
    <w:rsid w:val="00B81B31"/>
    <w:rsid w:val="00B81CA9"/>
    <w:rsid w:val="00B81D75"/>
    <w:rsid w:val="00B83467"/>
    <w:rsid w:val="00B8396F"/>
    <w:rsid w:val="00B83992"/>
    <w:rsid w:val="00B83BB2"/>
    <w:rsid w:val="00B83D7B"/>
    <w:rsid w:val="00B84022"/>
    <w:rsid w:val="00B846E3"/>
    <w:rsid w:val="00B848F1"/>
    <w:rsid w:val="00B85130"/>
    <w:rsid w:val="00B85368"/>
    <w:rsid w:val="00B85472"/>
    <w:rsid w:val="00B85781"/>
    <w:rsid w:val="00B8595B"/>
    <w:rsid w:val="00B85A8E"/>
    <w:rsid w:val="00B861A6"/>
    <w:rsid w:val="00B865F3"/>
    <w:rsid w:val="00B8686D"/>
    <w:rsid w:val="00B86A78"/>
    <w:rsid w:val="00B86BA1"/>
    <w:rsid w:val="00B86D11"/>
    <w:rsid w:val="00B86DAD"/>
    <w:rsid w:val="00B86FB8"/>
    <w:rsid w:val="00B878EA"/>
    <w:rsid w:val="00B87BB8"/>
    <w:rsid w:val="00B87CFB"/>
    <w:rsid w:val="00B87E43"/>
    <w:rsid w:val="00B87FB6"/>
    <w:rsid w:val="00B87FBC"/>
    <w:rsid w:val="00B900AF"/>
    <w:rsid w:val="00B90621"/>
    <w:rsid w:val="00B909D4"/>
    <w:rsid w:val="00B91497"/>
    <w:rsid w:val="00B91D7E"/>
    <w:rsid w:val="00B91F83"/>
    <w:rsid w:val="00B9267C"/>
    <w:rsid w:val="00B92BBC"/>
    <w:rsid w:val="00B92CCB"/>
    <w:rsid w:val="00B92F46"/>
    <w:rsid w:val="00B92F77"/>
    <w:rsid w:val="00B92F9F"/>
    <w:rsid w:val="00B935C1"/>
    <w:rsid w:val="00B93B25"/>
    <w:rsid w:val="00B93BC4"/>
    <w:rsid w:val="00B9413B"/>
    <w:rsid w:val="00B94245"/>
    <w:rsid w:val="00B9458B"/>
    <w:rsid w:val="00B949B4"/>
    <w:rsid w:val="00B94C50"/>
    <w:rsid w:val="00B9500D"/>
    <w:rsid w:val="00B952A5"/>
    <w:rsid w:val="00B955FA"/>
    <w:rsid w:val="00B95666"/>
    <w:rsid w:val="00B96186"/>
    <w:rsid w:val="00B96341"/>
    <w:rsid w:val="00B963BA"/>
    <w:rsid w:val="00B96704"/>
    <w:rsid w:val="00B969B2"/>
    <w:rsid w:val="00B974A0"/>
    <w:rsid w:val="00B97A80"/>
    <w:rsid w:val="00B97D06"/>
    <w:rsid w:val="00B97DF8"/>
    <w:rsid w:val="00BA036B"/>
    <w:rsid w:val="00BA0C8C"/>
    <w:rsid w:val="00BA0E3A"/>
    <w:rsid w:val="00BA1360"/>
    <w:rsid w:val="00BA148C"/>
    <w:rsid w:val="00BA17F2"/>
    <w:rsid w:val="00BA1844"/>
    <w:rsid w:val="00BA219F"/>
    <w:rsid w:val="00BA2D88"/>
    <w:rsid w:val="00BA3887"/>
    <w:rsid w:val="00BA3A4C"/>
    <w:rsid w:val="00BA40D4"/>
    <w:rsid w:val="00BA43A0"/>
    <w:rsid w:val="00BA4890"/>
    <w:rsid w:val="00BA49A9"/>
    <w:rsid w:val="00BA49DE"/>
    <w:rsid w:val="00BA5399"/>
    <w:rsid w:val="00BA55B3"/>
    <w:rsid w:val="00BA5623"/>
    <w:rsid w:val="00BA5C08"/>
    <w:rsid w:val="00BA5DCD"/>
    <w:rsid w:val="00BA5E86"/>
    <w:rsid w:val="00BA612F"/>
    <w:rsid w:val="00BA630B"/>
    <w:rsid w:val="00BA63F1"/>
    <w:rsid w:val="00BA69A2"/>
    <w:rsid w:val="00BA710E"/>
    <w:rsid w:val="00BA74E8"/>
    <w:rsid w:val="00BA78A4"/>
    <w:rsid w:val="00BA78CC"/>
    <w:rsid w:val="00BB0977"/>
    <w:rsid w:val="00BB09A6"/>
    <w:rsid w:val="00BB0D47"/>
    <w:rsid w:val="00BB12C7"/>
    <w:rsid w:val="00BB1535"/>
    <w:rsid w:val="00BB15A1"/>
    <w:rsid w:val="00BB15C1"/>
    <w:rsid w:val="00BB1709"/>
    <w:rsid w:val="00BB1F02"/>
    <w:rsid w:val="00BB21CF"/>
    <w:rsid w:val="00BB278D"/>
    <w:rsid w:val="00BB293D"/>
    <w:rsid w:val="00BB2AC6"/>
    <w:rsid w:val="00BB3028"/>
    <w:rsid w:val="00BB30D5"/>
    <w:rsid w:val="00BB32EB"/>
    <w:rsid w:val="00BB344D"/>
    <w:rsid w:val="00BB3930"/>
    <w:rsid w:val="00BB3A8D"/>
    <w:rsid w:val="00BB3B54"/>
    <w:rsid w:val="00BB429F"/>
    <w:rsid w:val="00BB45C9"/>
    <w:rsid w:val="00BB48C8"/>
    <w:rsid w:val="00BB492F"/>
    <w:rsid w:val="00BB52F1"/>
    <w:rsid w:val="00BB56DF"/>
    <w:rsid w:val="00BB57AC"/>
    <w:rsid w:val="00BB5BB1"/>
    <w:rsid w:val="00BB5C88"/>
    <w:rsid w:val="00BB6170"/>
    <w:rsid w:val="00BB641C"/>
    <w:rsid w:val="00BB68A1"/>
    <w:rsid w:val="00BB68C0"/>
    <w:rsid w:val="00BB6C9A"/>
    <w:rsid w:val="00BB7060"/>
    <w:rsid w:val="00BB7073"/>
    <w:rsid w:val="00BB72DF"/>
    <w:rsid w:val="00BC0176"/>
    <w:rsid w:val="00BC08CF"/>
    <w:rsid w:val="00BC0C4E"/>
    <w:rsid w:val="00BC0CB7"/>
    <w:rsid w:val="00BC10C6"/>
    <w:rsid w:val="00BC1542"/>
    <w:rsid w:val="00BC155B"/>
    <w:rsid w:val="00BC212E"/>
    <w:rsid w:val="00BC2274"/>
    <w:rsid w:val="00BC259F"/>
    <w:rsid w:val="00BC2652"/>
    <w:rsid w:val="00BC2654"/>
    <w:rsid w:val="00BC28EA"/>
    <w:rsid w:val="00BC2AE9"/>
    <w:rsid w:val="00BC315B"/>
    <w:rsid w:val="00BC3806"/>
    <w:rsid w:val="00BC38C0"/>
    <w:rsid w:val="00BC3CAF"/>
    <w:rsid w:val="00BC42DF"/>
    <w:rsid w:val="00BC42EB"/>
    <w:rsid w:val="00BC43BE"/>
    <w:rsid w:val="00BC44C8"/>
    <w:rsid w:val="00BC460B"/>
    <w:rsid w:val="00BC4923"/>
    <w:rsid w:val="00BC4A38"/>
    <w:rsid w:val="00BC4A7D"/>
    <w:rsid w:val="00BC4DEF"/>
    <w:rsid w:val="00BC5014"/>
    <w:rsid w:val="00BC5310"/>
    <w:rsid w:val="00BC5566"/>
    <w:rsid w:val="00BC56E0"/>
    <w:rsid w:val="00BC5AB8"/>
    <w:rsid w:val="00BC60B7"/>
    <w:rsid w:val="00BC6423"/>
    <w:rsid w:val="00BC6796"/>
    <w:rsid w:val="00BC6A94"/>
    <w:rsid w:val="00BC6BA1"/>
    <w:rsid w:val="00BC6D6B"/>
    <w:rsid w:val="00BC6ECB"/>
    <w:rsid w:val="00BC73DC"/>
    <w:rsid w:val="00BC7442"/>
    <w:rsid w:val="00BC7547"/>
    <w:rsid w:val="00BC7558"/>
    <w:rsid w:val="00BC763B"/>
    <w:rsid w:val="00BC791A"/>
    <w:rsid w:val="00BC7B3A"/>
    <w:rsid w:val="00BC7CC1"/>
    <w:rsid w:val="00BD035B"/>
    <w:rsid w:val="00BD0645"/>
    <w:rsid w:val="00BD0D06"/>
    <w:rsid w:val="00BD0E40"/>
    <w:rsid w:val="00BD0F81"/>
    <w:rsid w:val="00BD17B0"/>
    <w:rsid w:val="00BD17F9"/>
    <w:rsid w:val="00BD18BF"/>
    <w:rsid w:val="00BD195B"/>
    <w:rsid w:val="00BD1B53"/>
    <w:rsid w:val="00BD2092"/>
    <w:rsid w:val="00BD25A0"/>
    <w:rsid w:val="00BD2678"/>
    <w:rsid w:val="00BD2BD8"/>
    <w:rsid w:val="00BD3522"/>
    <w:rsid w:val="00BD365A"/>
    <w:rsid w:val="00BD394C"/>
    <w:rsid w:val="00BD3BD2"/>
    <w:rsid w:val="00BD4309"/>
    <w:rsid w:val="00BD43E6"/>
    <w:rsid w:val="00BD4EDC"/>
    <w:rsid w:val="00BD5590"/>
    <w:rsid w:val="00BD5625"/>
    <w:rsid w:val="00BD6289"/>
    <w:rsid w:val="00BD6553"/>
    <w:rsid w:val="00BD65A5"/>
    <w:rsid w:val="00BD67E5"/>
    <w:rsid w:val="00BD6AAB"/>
    <w:rsid w:val="00BD7485"/>
    <w:rsid w:val="00BD77EF"/>
    <w:rsid w:val="00BD7BCB"/>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D41"/>
    <w:rsid w:val="00BE2051"/>
    <w:rsid w:val="00BE2063"/>
    <w:rsid w:val="00BE27D4"/>
    <w:rsid w:val="00BE2800"/>
    <w:rsid w:val="00BE2A75"/>
    <w:rsid w:val="00BE2D83"/>
    <w:rsid w:val="00BE305F"/>
    <w:rsid w:val="00BE34BE"/>
    <w:rsid w:val="00BE358A"/>
    <w:rsid w:val="00BE37AA"/>
    <w:rsid w:val="00BE38BD"/>
    <w:rsid w:val="00BE3A03"/>
    <w:rsid w:val="00BE3A44"/>
    <w:rsid w:val="00BE3F47"/>
    <w:rsid w:val="00BE46AA"/>
    <w:rsid w:val="00BE497C"/>
    <w:rsid w:val="00BE4C3D"/>
    <w:rsid w:val="00BE4FCF"/>
    <w:rsid w:val="00BE4FFC"/>
    <w:rsid w:val="00BE527B"/>
    <w:rsid w:val="00BE571F"/>
    <w:rsid w:val="00BE5887"/>
    <w:rsid w:val="00BE5F9F"/>
    <w:rsid w:val="00BE6111"/>
    <w:rsid w:val="00BE6133"/>
    <w:rsid w:val="00BE61A4"/>
    <w:rsid w:val="00BE61D3"/>
    <w:rsid w:val="00BE64A3"/>
    <w:rsid w:val="00BE65F2"/>
    <w:rsid w:val="00BE65F8"/>
    <w:rsid w:val="00BE67BF"/>
    <w:rsid w:val="00BE7064"/>
    <w:rsid w:val="00BE71D9"/>
    <w:rsid w:val="00BE753B"/>
    <w:rsid w:val="00BE78E1"/>
    <w:rsid w:val="00BF026B"/>
    <w:rsid w:val="00BF06ED"/>
    <w:rsid w:val="00BF0797"/>
    <w:rsid w:val="00BF0CAB"/>
    <w:rsid w:val="00BF0D36"/>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5D1"/>
    <w:rsid w:val="00BF29C7"/>
    <w:rsid w:val="00BF2AAB"/>
    <w:rsid w:val="00BF2C3D"/>
    <w:rsid w:val="00BF2FEF"/>
    <w:rsid w:val="00BF36F3"/>
    <w:rsid w:val="00BF3C43"/>
    <w:rsid w:val="00BF3D92"/>
    <w:rsid w:val="00BF418C"/>
    <w:rsid w:val="00BF43BB"/>
    <w:rsid w:val="00BF4653"/>
    <w:rsid w:val="00BF46FF"/>
    <w:rsid w:val="00BF4744"/>
    <w:rsid w:val="00BF4995"/>
    <w:rsid w:val="00BF4A1E"/>
    <w:rsid w:val="00BF50A5"/>
    <w:rsid w:val="00BF51EB"/>
    <w:rsid w:val="00BF5365"/>
    <w:rsid w:val="00BF5A06"/>
    <w:rsid w:val="00BF5F0F"/>
    <w:rsid w:val="00BF62B5"/>
    <w:rsid w:val="00BF6565"/>
    <w:rsid w:val="00BF66F0"/>
    <w:rsid w:val="00BF682B"/>
    <w:rsid w:val="00BF6B58"/>
    <w:rsid w:val="00BF6B6D"/>
    <w:rsid w:val="00BF6D13"/>
    <w:rsid w:val="00BF7604"/>
    <w:rsid w:val="00BF760B"/>
    <w:rsid w:val="00BF7E0A"/>
    <w:rsid w:val="00C00168"/>
    <w:rsid w:val="00C002E9"/>
    <w:rsid w:val="00C0058C"/>
    <w:rsid w:val="00C0075A"/>
    <w:rsid w:val="00C00C56"/>
    <w:rsid w:val="00C01109"/>
    <w:rsid w:val="00C0177C"/>
    <w:rsid w:val="00C02174"/>
    <w:rsid w:val="00C02B1B"/>
    <w:rsid w:val="00C034CA"/>
    <w:rsid w:val="00C035EC"/>
    <w:rsid w:val="00C038AE"/>
    <w:rsid w:val="00C03B3F"/>
    <w:rsid w:val="00C03F21"/>
    <w:rsid w:val="00C04140"/>
    <w:rsid w:val="00C04272"/>
    <w:rsid w:val="00C04B4E"/>
    <w:rsid w:val="00C04FFC"/>
    <w:rsid w:val="00C0504F"/>
    <w:rsid w:val="00C056EA"/>
    <w:rsid w:val="00C05C4C"/>
    <w:rsid w:val="00C06208"/>
    <w:rsid w:val="00C06872"/>
    <w:rsid w:val="00C06C6E"/>
    <w:rsid w:val="00C071AC"/>
    <w:rsid w:val="00C071FB"/>
    <w:rsid w:val="00C0735E"/>
    <w:rsid w:val="00C07512"/>
    <w:rsid w:val="00C07583"/>
    <w:rsid w:val="00C07863"/>
    <w:rsid w:val="00C079F7"/>
    <w:rsid w:val="00C07B11"/>
    <w:rsid w:val="00C108E2"/>
    <w:rsid w:val="00C10DF9"/>
    <w:rsid w:val="00C11037"/>
    <w:rsid w:val="00C110DD"/>
    <w:rsid w:val="00C11906"/>
    <w:rsid w:val="00C11E69"/>
    <w:rsid w:val="00C12149"/>
    <w:rsid w:val="00C12460"/>
    <w:rsid w:val="00C12516"/>
    <w:rsid w:val="00C12853"/>
    <w:rsid w:val="00C1290D"/>
    <w:rsid w:val="00C12986"/>
    <w:rsid w:val="00C12E98"/>
    <w:rsid w:val="00C139D2"/>
    <w:rsid w:val="00C13A2A"/>
    <w:rsid w:val="00C13E4F"/>
    <w:rsid w:val="00C142A2"/>
    <w:rsid w:val="00C15033"/>
    <w:rsid w:val="00C150C6"/>
    <w:rsid w:val="00C15103"/>
    <w:rsid w:val="00C1520D"/>
    <w:rsid w:val="00C154AD"/>
    <w:rsid w:val="00C155D4"/>
    <w:rsid w:val="00C15638"/>
    <w:rsid w:val="00C1564E"/>
    <w:rsid w:val="00C156B3"/>
    <w:rsid w:val="00C15C94"/>
    <w:rsid w:val="00C15D67"/>
    <w:rsid w:val="00C15ED6"/>
    <w:rsid w:val="00C15F97"/>
    <w:rsid w:val="00C15FD9"/>
    <w:rsid w:val="00C165BC"/>
    <w:rsid w:val="00C16779"/>
    <w:rsid w:val="00C170F8"/>
    <w:rsid w:val="00C17507"/>
    <w:rsid w:val="00C17563"/>
    <w:rsid w:val="00C17D50"/>
    <w:rsid w:val="00C20115"/>
    <w:rsid w:val="00C205CF"/>
    <w:rsid w:val="00C20BCF"/>
    <w:rsid w:val="00C2152A"/>
    <w:rsid w:val="00C215F4"/>
    <w:rsid w:val="00C21851"/>
    <w:rsid w:val="00C219F8"/>
    <w:rsid w:val="00C220EE"/>
    <w:rsid w:val="00C223AA"/>
    <w:rsid w:val="00C22716"/>
    <w:rsid w:val="00C22CBB"/>
    <w:rsid w:val="00C23086"/>
    <w:rsid w:val="00C2354A"/>
    <w:rsid w:val="00C2358D"/>
    <w:rsid w:val="00C2359B"/>
    <w:rsid w:val="00C235DE"/>
    <w:rsid w:val="00C23E23"/>
    <w:rsid w:val="00C23FA9"/>
    <w:rsid w:val="00C2417E"/>
    <w:rsid w:val="00C24845"/>
    <w:rsid w:val="00C24883"/>
    <w:rsid w:val="00C2492B"/>
    <w:rsid w:val="00C24B07"/>
    <w:rsid w:val="00C25631"/>
    <w:rsid w:val="00C25829"/>
    <w:rsid w:val="00C25869"/>
    <w:rsid w:val="00C258D4"/>
    <w:rsid w:val="00C258F5"/>
    <w:rsid w:val="00C25E79"/>
    <w:rsid w:val="00C25F74"/>
    <w:rsid w:val="00C26980"/>
    <w:rsid w:val="00C26AA5"/>
    <w:rsid w:val="00C26B8A"/>
    <w:rsid w:val="00C26BCE"/>
    <w:rsid w:val="00C26D07"/>
    <w:rsid w:val="00C2717C"/>
    <w:rsid w:val="00C27427"/>
    <w:rsid w:val="00C2758D"/>
    <w:rsid w:val="00C27766"/>
    <w:rsid w:val="00C2781B"/>
    <w:rsid w:val="00C279C3"/>
    <w:rsid w:val="00C279FB"/>
    <w:rsid w:val="00C3045F"/>
    <w:rsid w:val="00C304D3"/>
    <w:rsid w:val="00C30734"/>
    <w:rsid w:val="00C31046"/>
    <w:rsid w:val="00C3134C"/>
    <w:rsid w:val="00C31375"/>
    <w:rsid w:val="00C315B6"/>
    <w:rsid w:val="00C315E6"/>
    <w:rsid w:val="00C31B26"/>
    <w:rsid w:val="00C32242"/>
    <w:rsid w:val="00C32EBD"/>
    <w:rsid w:val="00C332E7"/>
    <w:rsid w:val="00C33519"/>
    <w:rsid w:val="00C337E8"/>
    <w:rsid w:val="00C33EE4"/>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50"/>
    <w:rsid w:val="00C365CB"/>
    <w:rsid w:val="00C36FAE"/>
    <w:rsid w:val="00C373C6"/>
    <w:rsid w:val="00C37651"/>
    <w:rsid w:val="00C3772E"/>
    <w:rsid w:val="00C37AA9"/>
    <w:rsid w:val="00C37D33"/>
    <w:rsid w:val="00C40001"/>
    <w:rsid w:val="00C403A5"/>
    <w:rsid w:val="00C40531"/>
    <w:rsid w:val="00C40B00"/>
    <w:rsid w:val="00C40D2D"/>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84C"/>
    <w:rsid w:val="00C43A1A"/>
    <w:rsid w:val="00C43BAE"/>
    <w:rsid w:val="00C43ED9"/>
    <w:rsid w:val="00C44122"/>
    <w:rsid w:val="00C442D8"/>
    <w:rsid w:val="00C4431F"/>
    <w:rsid w:val="00C44803"/>
    <w:rsid w:val="00C44C94"/>
    <w:rsid w:val="00C451CC"/>
    <w:rsid w:val="00C45D6D"/>
    <w:rsid w:val="00C45F0C"/>
    <w:rsid w:val="00C463BE"/>
    <w:rsid w:val="00C464B9"/>
    <w:rsid w:val="00C4650D"/>
    <w:rsid w:val="00C466A4"/>
    <w:rsid w:val="00C46AC3"/>
    <w:rsid w:val="00C46E4E"/>
    <w:rsid w:val="00C46FA7"/>
    <w:rsid w:val="00C47944"/>
    <w:rsid w:val="00C47CBE"/>
    <w:rsid w:val="00C47CC2"/>
    <w:rsid w:val="00C47DED"/>
    <w:rsid w:val="00C47EE3"/>
    <w:rsid w:val="00C5000B"/>
    <w:rsid w:val="00C50152"/>
    <w:rsid w:val="00C50158"/>
    <w:rsid w:val="00C50551"/>
    <w:rsid w:val="00C50908"/>
    <w:rsid w:val="00C509FC"/>
    <w:rsid w:val="00C511E2"/>
    <w:rsid w:val="00C51984"/>
    <w:rsid w:val="00C51ABA"/>
    <w:rsid w:val="00C51D8A"/>
    <w:rsid w:val="00C51FF6"/>
    <w:rsid w:val="00C52186"/>
    <w:rsid w:val="00C524D0"/>
    <w:rsid w:val="00C52A81"/>
    <w:rsid w:val="00C52C2A"/>
    <w:rsid w:val="00C52FEF"/>
    <w:rsid w:val="00C532C7"/>
    <w:rsid w:val="00C536F7"/>
    <w:rsid w:val="00C53B58"/>
    <w:rsid w:val="00C53B88"/>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F04"/>
    <w:rsid w:val="00C60980"/>
    <w:rsid w:val="00C60AF0"/>
    <w:rsid w:val="00C60C0A"/>
    <w:rsid w:val="00C61027"/>
    <w:rsid w:val="00C613EB"/>
    <w:rsid w:val="00C61724"/>
    <w:rsid w:val="00C623ED"/>
    <w:rsid w:val="00C631A3"/>
    <w:rsid w:val="00C6336A"/>
    <w:rsid w:val="00C63412"/>
    <w:rsid w:val="00C63527"/>
    <w:rsid w:val="00C637B7"/>
    <w:rsid w:val="00C63E48"/>
    <w:rsid w:val="00C64055"/>
    <w:rsid w:val="00C640BF"/>
    <w:rsid w:val="00C6457A"/>
    <w:rsid w:val="00C64AF5"/>
    <w:rsid w:val="00C64C16"/>
    <w:rsid w:val="00C64D33"/>
    <w:rsid w:val="00C64D4A"/>
    <w:rsid w:val="00C64E91"/>
    <w:rsid w:val="00C6515C"/>
    <w:rsid w:val="00C659F8"/>
    <w:rsid w:val="00C65A49"/>
    <w:rsid w:val="00C65B3D"/>
    <w:rsid w:val="00C66122"/>
    <w:rsid w:val="00C66715"/>
    <w:rsid w:val="00C66B99"/>
    <w:rsid w:val="00C66D16"/>
    <w:rsid w:val="00C67394"/>
    <w:rsid w:val="00C674CD"/>
    <w:rsid w:val="00C677CE"/>
    <w:rsid w:val="00C67907"/>
    <w:rsid w:val="00C67A3F"/>
    <w:rsid w:val="00C701E4"/>
    <w:rsid w:val="00C7035F"/>
    <w:rsid w:val="00C70676"/>
    <w:rsid w:val="00C70834"/>
    <w:rsid w:val="00C7089E"/>
    <w:rsid w:val="00C7116E"/>
    <w:rsid w:val="00C716F2"/>
    <w:rsid w:val="00C717BE"/>
    <w:rsid w:val="00C7183F"/>
    <w:rsid w:val="00C7235B"/>
    <w:rsid w:val="00C72789"/>
    <w:rsid w:val="00C72B68"/>
    <w:rsid w:val="00C72DB9"/>
    <w:rsid w:val="00C733E7"/>
    <w:rsid w:val="00C7376D"/>
    <w:rsid w:val="00C73A78"/>
    <w:rsid w:val="00C74032"/>
    <w:rsid w:val="00C74400"/>
    <w:rsid w:val="00C74A1A"/>
    <w:rsid w:val="00C7505D"/>
    <w:rsid w:val="00C75102"/>
    <w:rsid w:val="00C75330"/>
    <w:rsid w:val="00C75728"/>
    <w:rsid w:val="00C757B2"/>
    <w:rsid w:val="00C757FB"/>
    <w:rsid w:val="00C75F57"/>
    <w:rsid w:val="00C76558"/>
    <w:rsid w:val="00C76A5F"/>
    <w:rsid w:val="00C76D1F"/>
    <w:rsid w:val="00C76E24"/>
    <w:rsid w:val="00C76E98"/>
    <w:rsid w:val="00C76F51"/>
    <w:rsid w:val="00C77067"/>
    <w:rsid w:val="00C779EF"/>
    <w:rsid w:val="00C77AF1"/>
    <w:rsid w:val="00C80095"/>
    <w:rsid w:val="00C8012F"/>
    <w:rsid w:val="00C80BD6"/>
    <w:rsid w:val="00C80D38"/>
    <w:rsid w:val="00C80F7F"/>
    <w:rsid w:val="00C81027"/>
    <w:rsid w:val="00C8168D"/>
    <w:rsid w:val="00C8173A"/>
    <w:rsid w:val="00C81869"/>
    <w:rsid w:val="00C81954"/>
    <w:rsid w:val="00C81E02"/>
    <w:rsid w:val="00C82150"/>
    <w:rsid w:val="00C82322"/>
    <w:rsid w:val="00C8237D"/>
    <w:rsid w:val="00C82E2A"/>
    <w:rsid w:val="00C833D7"/>
    <w:rsid w:val="00C83821"/>
    <w:rsid w:val="00C83BBE"/>
    <w:rsid w:val="00C84185"/>
    <w:rsid w:val="00C84BA2"/>
    <w:rsid w:val="00C85756"/>
    <w:rsid w:val="00C85A36"/>
    <w:rsid w:val="00C869C2"/>
    <w:rsid w:val="00C86C80"/>
    <w:rsid w:val="00C86FFC"/>
    <w:rsid w:val="00C87111"/>
    <w:rsid w:val="00C87C74"/>
    <w:rsid w:val="00C9088C"/>
    <w:rsid w:val="00C90E5A"/>
    <w:rsid w:val="00C911D7"/>
    <w:rsid w:val="00C915A8"/>
    <w:rsid w:val="00C91A7F"/>
    <w:rsid w:val="00C91FD1"/>
    <w:rsid w:val="00C921C8"/>
    <w:rsid w:val="00C9250B"/>
    <w:rsid w:val="00C926BB"/>
    <w:rsid w:val="00C927B2"/>
    <w:rsid w:val="00C92CA6"/>
    <w:rsid w:val="00C9329A"/>
    <w:rsid w:val="00C93332"/>
    <w:rsid w:val="00C93692"/>
    <w:rsid w:val="00C93768"/>
    <w:rsid w:val="00C93B03"/>
    <w:rsid w:val="00C93D8C"/>
    <w:rsid w:val="00C941FF"/>
    <w:rsid w:val="00C943BD"/>
    <w:rsid w:val="00C94509"/>
    <w:rsid w:val="00C947C8"/>
    <w:rsid w:val="00C9493D"/>
    <w:rsid w:val="00C94A9A"/>
    <w:rsid w:val="00C94B95"/>
    <w:rsid w:val="00C95512"/>
    <w:rsid w:val="00C95C48"/>
    <w:rsid w:val="00C95EEE"/>
    <w:rsid w:val="00C96032"/>
    <w:rsid w:val="00C96076"/>
    <w:rsid w:val="00C96B55"/>
    <w:rsid w:val="00C97916"/>
    <w:rsid w:val="00C97DD2"/>
    <w:rsid w:val="00C97E02"/>
    <w:rsid w:val="00CA061D"/>
    <w:rsid w:val="00CA085C"/>
    <w:rsid w:val="00CA1B4B"/>
    <w:rsid w:val="00CA1E01"/>
    <w:rsid w:val="00CA1F2D"/>
    <w:rsid w:val="00CA2141"/>
    <w:rsid w:val="00CA2228"/>
    <w:rsid w:val="00CA2284"/>
    <w:rsid w:val="00CA22D9"/>
    <w:rsid w:val="00CA2AE1"/>
    <w:rsid w:val="00CA2F09"/>
    <w:rsid w:val="00CA2F23"/>
    <w:rsid w:val="00CA2FFE"/>
    <w:rsid w:val="00CA3579"/>
    <w:rsid w:val="00CA3624"/>
    <w:rsid w:val="00CA38AC"/>
    <w:rsid w:val="00CA435A"/>
    <w:rsid w:val="00CA4407"/>
    <w:rsid w:val="00CA44F5"/>
    <w:rsid w:val="00CA5655"/>
    <w:rsid w:val="00CA56A2"/>
    <w:rsid w:val="00CA5961"/>
    <w:rsid w:val="00CA5E6B"/>
    <w:rsid w:val="00CA6A2D"/>
    <w:rsid w:val="00CA7BC8"/>
    <w:rsid w:val="00CA7C11"/>
    <w:rsid w:val="00CB01B0"/>
    <w:rsid w:val="00CB0267"/>
    <w:rsid w:val="00CB026E"/>
    <w:rsid w:val="00CB0302"/>
    <w:rsid w:val="00CB0654"/>
    <w:rsid w:val="00CB07BB"/>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406C"/>
    <w:rsid w:val="00CB40EB"/>
    <w:rsid w:val="00CB4386"/>
    <w:rsid w:val="00CB4A97"/>
    <w:rsid w:val="00CB50CC"/>
    <w:rsid w:val="00CB56B9"/>
    <w:rsid w:val="00CB58BA"/>
    <w:rsid w:val="00CB5A2E"/>
    <w:rsid w:val="00CB5B0D"/>
    <w:rsid w:val="00CB5DDE"/>
    <w:rsid w:val="00CB6094"/>
    <w:rsid w:val="00CB6E38"/>
    <w:rsid w:val="00CB7140"/>
    <w:rsid w:val="00CB776F"/>
    <w:rsid w:val="00CB7CD0"/>
    <w:rsid w:val="00CC0204"/>
    <w:rsid w:val="00CC1095"/>
    <w:rsid w:val="00CC10FB"/>
    <w:rsid w:val="00CC12AC"/>
    <w:rsid w:val="00CC1D22"/>
    <w:rsid w:val="00CC1E81"/>
    <w:rsid w:val="00CC20D3"/>
    <w:rsid w:val="00CC2417"/>
    <w:rsid w:val="00CC24DD"/>
    <w:rsid w:val="00CC2F5C"/>
    <w:rsid w:val="00CC4045"/>
    <w:rsid w:val="00CC40B8"/>
    <w:rsid w:val="00CC40D6"/>
    <w:rsid w:val="00CC47DE"/>
    <w:rsid w:val="00CC498D"/>
    <w:rsid w:val="00CC49BC"/>
    <w:rsid w:val="00CC53E6"/>
    <w:rsid w:val="00CC5481"/>
    <w:rsid w:val="00CC615D"/>
    <w:rsid w:val="00CC61CD"/>
    <w:rsid w:val="00CC6791"/>
    <w:rsid w:val="00CC694B"/>
    <w:rsid w:val="00CC730C"/>
    <w:rsid w:val="00CC767C"/>
    <w:rsid w:val="00CC77E4"/>
    <w:rsid w:val="00CC7880"/>
    <w:rsid w:val="00CC7D34"/>
    <w:rsid w:val="00CC7E36"/>
    <w:rsid w:val="00CC7E7C"/>
    <w:rsid w:val="00CC7E83"/>
    <w:rsid w:val="00CC7FB5"/>
    <w:rsid w:val="00CC7FF4"/>
    <w:rsid w:val="00CD11CE"/>
    <w:rsid w:val="00CD1B71"/>
    <w:rsid w:val="00CD1C66"/>
    <w:rsid w:val="00CD1CFF"/>
    <w:rsid w:val="00CD2144"/>
    <w:rsid w:val="00CD2A69"/>
    <w:rsid w:val="00CD3514"/>
    <w:rsid w:val="00CD40C7"/>
    <w:rsid w:val="00CD4664"/>
    <w:rsid w:val="00CD4C1D"/>
    <w:rsid w:val="00CD4C52"/>
    <w:rsid w:val="00CD4D51"/>
    <w:rsid w:val="00CD51BA"/>
    <w:rsid w:val="00CD551B"/>
    <w:rsid w:val="00CD5B24"/>
    <w:rsid w:val="00CD6148"/>
    <w:rsid w:val="00CD6179"/>
    <w:rsid w:val="00CD62BA"/>
    <w:rsid w:val="00CD6554"/>
    <w:rsid w:val="00CD6800"/>
    <w:rsid w:val="00CD69B7"/>
    <w:rsid w:val="00CD6A6C"/>
    <w:rsid w:val="00CD6C9A"/>
    <w:rsid w:val="00CD6E9B"/>
    <w:rsid w:val="00CD6F0D"/>
    <w:rsid w:val="00CD70BC"/>
    <w:rsid w:val="00CD711F"/>
    <w:rsid w:val="00CD7811"/>
    <w:rsid w:val="00CD7CCF"/>
    <w:rsid w:val="00CD7D8F"/>
    <w:rsid w:val="00CD7E55"/>
    <w:rsid w:val="00CE034C"/>
    <w:rsid w:val="00CE1242"/>
    <w:rsid w:val="00CE128F"/>
    <w:rsid w:val="00CE163E"/>
    <w:rsid w:val="00CE1BA7"/>
    <w:rsid w:val="00CE2037"/>
    <w:rsid w:val="00CE2230"/>
    <w:rsid w:val="00CE2507"/>
    <w:rsid w:val="00CE2618"/>
    <w:rsid w:val="00CE2703"/>
    <w:rsid w:val="00CE2CA3"/>
    <w:rsid w:val="00CE2E9F"/>
    <w:rsid w:val="00CE3242"/>
    <w:rsid w:val="00CE331A"/>
    <w:rsid w:val="00CE3341"/>
    <w:rsid w:val="00CE3427"/>
    <w:rsid w:val="00CE3AAC"/>
    <w:rsid w:val="00CE3E2A"/>
    <w:rsid w:val="00CE41F4"/>
    <w:rsid w:val="00CE4482"/>
    <w:rsid w:val="00CE44A2"/>
    <w:rsid w:val="00CE4706"/>
    <w:rsid w:val="00CE4DE8"/>
    <w:rsid w:val="00CE514B"/>
    <w:rsid w:val="00CE5269"/>
    <w:rsid w:val="00CE56DE"/>
    <w:rsid w:val="00CE58B7"/>
    <w:rsid w:val="00CE5BB7"/>
    <w:rsid w:val="00CE5E03"/>
    <w:rsid w:val="00CE6393"/>
    <w:rsid w:val="00CE63A9"/>
    <w:rsid w:val="00CE6BE2"/>
    <w:rsid w:val="00CE6BE3"/>
    <w:rsid w:val="00CE6DF7"/>
    <w:rsid w:val="00CE70E2"/>
    <w:rsid w:val="00CE7201"/>
    <w:rsid w:val="00CE7308"/>
    <w:rsid w:val="00CE74F0"/>
    <w:rsid w:val="00CE7621"/>
    <w:rsid w:val="00CE7630"/>
    <w:rsid w:val="00CE7EB6"/>
    <w:rsid w:val="00CF06A5"/>
    <w:rsid w:val="00CF0AF6"/>
    <w:rsid w:val="00CF11BE"/>
    <w:rsid w:val="00CF1325"/>
    <w:rsid w:val="00CF1438"/>
    <w:rsid w:val="00CF1680"/>
    <w:rsid w:val="00CF1B17"/>
    <w:rsid w:val="00CF1F87"/>
    <w:rsid w:val="00CF1FEC"/>
    <w:rsid w:val="00CF219B"/>
    <w:rsid w:val="00CF232D"/>
    <w:rsid w:val="00CF2996"/>
    <w:rsid w:val="00CF2D8B"/>
    <w:rsid w:val="00CF2F33"/>
    <w:rsid w:val="00CF3418"/>
    <w:rsid w:val="00CF35AA"/>
    <w:rsid w:val="00CF3721"/>
    <w:rsid w:val="00CF3BD6"/>
    <w:rsid w:val="00CF3C01"/>
    <w:rsid w:val="00CF43C0"/>
    <w:rsid w:val="00CF45E6"/>
    <w:rsid w:val="00CF4933"/>
    <w:rsid w:val="00CF4A7A"/>
    <w:rsid w:val="00CF4E07"/>
    <w:rsid w:val="00CF4E1D"/>
    <w:rsid w:val="00CF5083"/>
    <w:rsid w:val="00CF598C"/>
    <w:rsid w:val="00CF5BA0"/>
    <w:rsid w:val="00CF634B"/>
    <w:rsid w:val="00CF6F4F"/>
    <w:rsid w:val="00CF7A9C"/>
    <w:rsid w:val="00CF7D02"/>
    <w:rsid w:val="00D0024C"/>
    <w:rsid w:val="00D007C8"/>
    <w:rsid w:val="00D00855"/>
    <w:rsid w:val="00D0096F"/>
    <w:rsid w:val="00D00A06"/>
    <w:rsid w:val="00D00BCD"/>
    <w:rsid w:val="00D0109E"/>
    <w:rsid w:val="00D018F9"/>
    <w:rsid w:val="00D01956"/>
    <w:rsid w:val="00D01A0E"/>
    <w:rsid w:val="00D01A4D"/>
    <w:rsid w:val="00D01B4B"/>
    <w:rsid w:val="00D01D72"/>
    <w:rsid w:val="00D02C4D"/>
    <w:rsid w:val="00D02C4F"/>
    <w:rsid w:val="00D036C2"/>
    <w:rsid w:val="00D038CD"/>
    <w:rsid w:val="00D043CB"/>
    <w:rsid w:val="00D047EE"/>
    <w:rsid w:val="00D04857"/>
    <w:rsid w:val="00D04C17"/>
    <w:rsid w:val="00D04E3B"/>
    <w:rsid w:val="00D05075"/>
    <w:rsid w:val="00D05548"/>
    <w:rsid w:val="00D05971"/>
    <w:rsid w:val="00D05AF9"/>
    <w:rsid w:val="00D05CAD"/>
    <w:rsid w:val="00D05D43"/>
    <w:rsid w:val="00D060FB"/>
    <w:rsid w:val="00D06162"/>
    <w:rsid w:val="00D061EA"/>
    <w:rsid w:val="00D06449"/>
    <w:rsid w:val="00D0651A"/>
    <w:rsid w:val="00D066A9"/>
    <w:rsid w:val="00D0681E"/>
    <w:rsid w:val="00D06DAF"/>
    <w:rsid w:val="00D0733E"/>
    <w:rsid w:val="00D073C8"/>
    <w:rsid w:val="00D077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33A9"/>
    <w:rsid w:val="00D13535"/>
    <w:rsid w:val="00D13809"/>
    <w:rsid w:val="00D13858"/>
    <w:rsid w:val="00D138F6"/>
    <w:rsid w:val="00D13D58"/>
    <w:rsid w:val="00D14108"/>
    <w:rsid w:val="00D1421B"/>
    <w:rsid w:val="00D1427B"/>
    <w:rsid w:val="00D143E2"/>
    <w:rsid w:val="00D148FD"/>
    <w:rsid w:val="00D14DD4"/>
    <w:rsid w:val="00D1537C"/>
    <w:rsid w:val="00D156A7"/>
    <w:rsid w:val="00D1598A"/>
    <w:rsid w:val="00D15F56"/>
    <w:rsid w:val="00D163FF"/>
    <w:rsid w:val="00D16CD4"/>
    <w:rsid w:val="00D17438"/>
    <w:rsid w:val="00D177AC"/>
    <w:rsid w:val="00D20226"/>
    <w:rsid w:val="00D20299"/>
    <w:rsid w:val="00D20992"/>
    <w:rsid w:val="00D209B3"/>
    <w:rsid w:val="00D209FC"/>
    <w:rsid w:val="00D2192B"/>
    <w:rsid w:val="00D22354"/>
    <w:rsid w:val="00D2280E"/>
    <w:rsid w:val="00D22B5F"/>
    <w:rsid w:val="00D23133"/>
    <w:rsid w:val="00D23309"/>
    <w:rsid w:val="00D23540"/>
    <w:rsid w:val="00D23CAF"/>
    <w:rsid w:val="00D23D5B"/>
    <w:rsid w:val="00D23EFB"/>
    <w:rsid w:val="00D24192"/>
    <w:rsid w:val="00D244D6"/>
    <w:rsid w:val="00D249A5"/>
    <w:rsid w:val="00D24C48"/>
    <w:rsid w:val="00D24D39"/>
    <w:rsid w:val="00D26162"/>
    <w:rsid w:val="00D2642C"/>
    <w:rsid w:val="00D2674D"/>
    <w:rsid w:val="00D27288"/>
    <w:rsid w:val="00D2751C"/>
    <w:rsid w:val="00D27697"/>
    <w:rsid w:val="00D2774E"/>
    <w:rsid w:val="00D277D7"/>
    <w:rsid w:val="00D278C3"/>
    <w:rsid w:val="00D27AFA"/>
    <w:rsid w:val="00D27EC9"/>
    <w:rsid w:val="00D30185"/>
    <w:rsid w:val="00D301B6"/>
    <w:rsid w:val="00D3108D"/>
    <w:rsid w:val="00D31250"/>
    <w:rsid w:val="00D31326"/>
    <w:rsid w:val="00D319A1"/>
    <w:rsid w:val="00D31B6E"/>
    <w:rsid w:val="00D31C5B"/>
    <w:rsid w:val="00D31CF6"/>
    <w:rsid w:val="00D32592"/>
    <w:rsid w:val="00D33259"/>
    <w:rsid w:val="00D33266"/>
    <w:rsid w:val="00D3350D"/>
    <w:rsid w:val="00D336F3"/>
    <w:rsid w:val="00D337EE"/>
    <w:rsid w:val="00D33EE8"/>
    <w:rsid w:val="00D33F11"/>
    <w:rsid w:val="00D33FAE"/>
    <w:rsid w:val="00D340B7"/>
    <w:rsid w:val="00D34158"/>
    <w:rsid w:val="00D34318"/>
    <w:rsid w:val="00D345CF"/>
    <w:rsid w:val="00D3466C"/>
    <w:rsid w:val="00D34A10"/>
    <w:rsid w:val="00D34DCF"/>
    <w:rsid w:val="00D350AC"/>
    <w:rsid w:val="00D3520B"/>
    <w:rsid w:val="00D35576"/>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2F7"/>
    <w:rsid w:val="00D414D9"/>
    <w:rsid w:val="00D415F7"/>
    <w:rsid w:val="00D41999"/>
    <w:rsid w:val="00D41C08"/>
    <w:rsid w:val="00D41DD5"/>
    <w:rsid w:val="00D41F07"/>
    <w:rsid w:val="00D422DA"/>
    <w:rsid w:val="00D42572"/>
    <w:rsid w:val="00D4265D"/>
    <w:rsid w:val="00D42691"/>
    <w:rsid w:val="00D426AD"/>
    <w:rsid w:val="00D42A5D"/>
    <w:rsid w:val="00D42AF1"/>
    <w:rsid w:val="00D42BC8"/>
    <w:rsid w:val="00D434CF"/>
    <w:rsid w:val="00D43672"/>
    <w:rsid w:val="00D43694"/>
    <w:rsid w:val="00D4387B"/>
    <w:rsid w:val="00D43885"/>
    <w:rsid w:val="00D43A91"/>
    <w:rsid w:val="00D43EAE"/>
    <w:rsid w:val="00D43FA3"/>
    <w:rsid w:val="00D441DF"/>
    <w:rsid w:val="00D449C0"/>
    <w:rsid w:val="00D44CB6"/>
    <w:rsid w:val="00D453B5"/>
    <w:rsid w:val="00D45427"/>
    <w:rsid w:val="00D4591F"/>
    <w:rsid w:val="00D45B73"/>
    <w:rsid w:val="00D45C93"/>
    <w:rsid w:val="00D45D10"/>
    <w:rsid w:val="00D45E3E"/>
    <w:rsid w:val="00D460A5"/>
    <w:rsid w:val="00D4615E"/>
    <w:rsid w:val="00D461D2"/>
    <w:rsid w:val="00D46A39"/>
    <w:rsid w:val="00D46A61"/>
    <w:rsid w:val="00D46AE4"/>
    <w:rsid w:val="00D477FC"/>
    <w:rsid w:val="00D47D55"/>
    <w:rsid w:val="00D47DCC"/>
    <w:rsid w:val="00D47ED3"/>
    <w:rsid w:val="00D509B9"/>
    <w:rsid w:val="00D509DD"/>
    <w:rsid w:val="00D50E79"/>
    <w:rsid w:val="00D50F31"/>
    <w:rsid w:val="00D5156B"/>
    <w:rsid w:val="00D51789"/>
    <w:rsid w:val="00D519F4"/>
    <w:rsid w:val="00D51B83"/>
    <w:rsid w:val="00D52A5C"/>
    <w:rsid w:val="00D52DDC"/>
    <w:rsid w:val="00D5344C"/>
    <w:rsid w:val="00D53768"/>
    <w:rsid w:val="00D53860"/>
    <w:rsid w:val="00D53B84"/>
    <w:rsid w:val="00D54D6A"/>
    <w:rsid w:val="00D55103"/>
    <w:rsid w:val="00D5577A"/>
    <w:rsid w:val="00D558E4"/>
    <w:rsid w:val="00D55997"/>
    <w:rsid w:val="00D559CC"/>
    <w:rsid w:val="00D55BDD"/>
    <w:rsid w:val="00D55FAD"/>
    <w:rsid w:val="00D56BB4"/>
    <w:rsid w:val="00D573A3"/>
    <w:rsid w:val="00D57905"/>
    <w:rsid w:val="00D57B40"/>
    <w:rsid w:val="00D57C5B"/>
    <w:rsid w:val="00D57EAC"/>
    <w:rsid w:val="00D57F0D"/>
    <w:rsid w:val="00D6055E"/>
    <w:rsid w:val="00D610EA"/>
    <w:rsid w:val="00D614AC"/>
    <w:rsid w:val="00D61D35"/>
    <w:rsid w:val="00D61E35"/>
    <w:rsid w:val="00D61FEC"/>
    <w:rsid w:val="00D62DAA"/>
    <w:rsid w:val="00D62F40"/>
    <w:rsid w:val="00D6332C"/>
    <w:rsid w:val="00D63C3E"/>
    <w:rsid w:val="00D63ED5"/>
    <w:rsid w:val="00D63F99"/>
    <w:rsid w:val="00D6491F"/>
    <w:rsid w:val="00D64D00"/>
    <w:rsid w:val="00D65347"/>
    <w:rsid w:val="00D655D4"/>
    <w:rsid w:val="00D65C96"/>
    <w:rsid w:val="00D66521"/>
    <w:rsid w:val="00D666DB"/>
    <w:rsid w:val="00D66DE0"/>
    <w:rsid w:val="00D670C5"/>
    <w:rsid w:val="00D67DB1"/>
    <w:rsid w:val="00D70952"/>
    <w:rsid w:val="00D70B11"/>
    <w:rsid w:val="00D70F22"/>
    <w:rsid w:val="00D713FD"/>
    <w:rsid w:val="00D71508"/>
    <w:rsid w:val="00D7176A"/>
    <w:rsid w:val="00D71A33"/>
    <w:rsid w:val="00D71AA4"/>
    <w:rsid w:val="00D721C3"/>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FAD"/>
    <w:rsid w:val="00D75147"/>
    <w:rsid w:val="00D7526B"/>
    <w:rsid w:val="00D753CA"/>
    <w:rsid w:val="00D75E18"/>
    <w:rsid w:val="00D7601F"/>
    <w:rsid w:val="00D765D6"/>
    <w:rsid w:val="00D76BB1"/>
    <w:rsid w:val="00D76C3C"/>
    <w:rsid w:val="00D76D13"/>
    <w:rsid w:val="00D76D75"/>
    <w:rsid w:val="00D779A0"/>
    <w:rsid w:val="00D77CDB"/>
    <w:rsid w:val="00D77E1F"/>
    <w:rsid w:val="00D77E77"/>
    <w:rsid w:val="00D8000C"/>
    <w:rsid w:val="00D802E8"/>
    <w:rsid w:val="00D80AAF"/>
    <w:rsid w:val="00D80D33"/>
    <w:rsid w:val="00D810ED"/>
    <w:rsid w:val="00D812A9"/>
    <w:rsid w:val="00D814F0"/>
    <w:rsid w:val="00D81519"/>
    <w:rsid w:val="00D81954"/>
    <w:rsid w:val="00D819CE"/>
    <w:rsid w:val="00D81D89"/>
    <w:rsid w:val="00D820CC"/>
    <w:rsid w:val="00D822BD"/>
    <w:rsid w:val="00D82C74"/>
    <w:rsid w:val="00D82D24"/>
    <w:rsid w:val="00D82D8A"/>
    <w:rsid w:val="00D82E9C"/>
    <w:rsid w:val="00D8324F"/>
    <w:rsid w:val="00D832AF"/>
    <w:rsid w:val="00D83623"/>
    <w:rsid w:val="00D8392F"/>
    <w:rsid w:val="00D83D24"/>
    <w:rsid w:val="00D840E0"/>
    <w:rsid w:val="00D840E2"/>
    <w:rsid w:val="00D84361"/>
    <w:rsid w:val="00D844F8"/>
    <w:rsid w:val="00D8450A"/>
    <w:rsid w:val="00D846A9"/>
    <w:rsid w:val="00D84909"/>
    <w:rsid w:val="00D84E43"/>
    <w:rsid w:val="00D84FD9"/>
    <w:rsid w:val="00D850CE"/>
    <w:rsid w:val="00D854E5"/>
    <w:rsid w:val="00D855F5"/>
    <w:rsid w:val="00D8635B"/>
    <w:rsid w:val="00D8638F"/>
    <w:rsid w:val="00D86414"/>
    <w:rsid w:val="00D865BE"/>
    <w:rsid w:val="00D86682"/>
    <w:rsid w:val="00D867A1"/>
    <w:rsid w:val="00D86E39"/>
    <w:rsid w:val="00D87899"/>
    <w:rsid w:val="00D87DBD"/>
    <w:rsid w:val="00D903B0"/>
    <w:rsid w:val="00D904E7"/>
    <w:rsid w:val="00D90985"/>
    <w:rsid w:val="00D909B0"/>
    <w:rsid w:val="00D90DCF"/>
    <w:rsid w:val="00D912F4"/>
    <w:rsid w:val="00D913C9"/>
    <w:rsid w:val="00D9199D"/>
    <w:rsid w:val="00D91B3D"/>
    <w:rsid w:val="00D91EA4"/>
    <w:rsid w:val="00D922A4"/>
    <w:rsid w:val="00D92CAF"/>
    <w:rsid w:val="00D92CD7"/>
    <w:rsid w:val="00D92CFE"/>
    <w:rsid w:val="00D92DA2"/>
    <w:rsid w:val="00D92FCA"/>
    <w:rsid w:val="00D933BB"/>
    <w:rsid w:val="00D93500"/>
    <w:rsid w:val="00D93648"/>
    <w:rsid w:val="00D937B0"/>
    <w:rsid w:val="00D93B99"/>
    <w:rsid w:val="00D93BE0"/>
    <w:rsid w:val="00D93EAD"/>
    <w:rsid w:val="00D947A8"/>
    <w:rsid w:val="00D953B2"/>
    <w:rsid w:val="00D95415"/>
    <w:rsid w:val="00D95A26"/>
    <w:rsid w:val="00D95FCA"/>
    <w:rsid w:val="00D964A6"/>
    <w:rsid w:val="00D9652D"/>
    <w:rsid w:val="00D9680F"/>
    <w:rsid w:val="00D96CF8"/>
    <w:rsid w:val="00D96FB7"/>
    <w:rsid w:val="00D97041"/>
    <w:rsid w:val="00D97BF6"/>
    <w:rsid w:val="00D97EEC"/>
    <w:rsid w:val="00D97F9B"/>
    <w:rsid w:val="00DA08D9"/>
    <w:rsid w:val="00DA099E"/>
    <w:rsid w:val="00DA0B01"/>
    <w:rsid w:val="00DA0E7E"/>
    <w:rsid w:val="00DA1397"/>
    <w:rsid w:val="00DA14FA"/>
    <w:rsid w:val="00DA1979"/>
    <w:rsid w:val="00DA1C30"/>
    <w:rsid w:val="00DA1CC4"/>
    <w:rsid w:val="00DA21FB"/>
    <w:rsid w:val="00DA242F"/>
    <w:rsid w:val="00DA260F"/>
    <w:rsid w:val="00DA269B"/>
    <w:rsid w:val="00DA26DF"/>
    <w:rsid w:val="00DA2970"/>
    <w:rsid w:val="00DA2CEE"/>
    <w:rsid w:val="00DA2E27"/>
    <w:rsid w:val="00DA2E62"/>
    <w:rsid w:val="00DA331A"/>
    <w:rsid w:val="00DA38E3"/>
    <w:rsid w:val="00DA3AA6"/>
    <w:rsid w:val="00DA3B96"/>
    <w:rsid w:val="00DA3D7F"/>
    <w:rsid w:val="00DA3FA1"/>
    <w:rsid w:val="00DA40CB"/>
    <w:rsid w:val="00DA42D2"/>
    <w:rsid w:val="00DA45A1"/>
    <w:rsid w:val="00DA48F3"/>
    <w:rsid w:val="00DA49CD"/>
    <w:rsid w:val="00DA4C42"/>
    <w:rsid w:val="00DA5517"/>
    <w:rsid w:val="00DA5537"/>
    <w:rsid w:val="00DA5639"/>
    <w:rsid w:val="00DA5682"/>
    <w:rsid w:val="00DA5B01"/>
    <w:rsid w:val="00DA5FA5"/>
    <w:rsid w:val="00DA61F4"/>
    <w:rsid w:val="00DA62FE"/>
    <w:rsid w:val="00DA6371"/>
    <w:rsid w:val="00DA65FA"/>
    <w:rsid w:val="00DA67AB"/>
    <w:rsid w:val="00DA6FDB"/>
    <w:rsid w:val="00DA7268"/>
    <w:rsid w:val="00DA7390"/>
    <w:rsid w:val="00DA73D2"/>
    <w:rsid w:val="00DA76E6"/>
    <w:rsid w:val="00DA7733"/>
    <w:rsid w:val="00DA774E"/>
    <w:rsid w:val="00DA78D0"/>
    <w:rsid w:val="00DA7DD9"/>
    <w:rsid w:val="00DA7FA4"/>
    <w:rsid w:val="00DB0068"/>
    <w:rsid w:val="00DB02F8"/>
    <w:rsid w:val="00DB0727"/>
    <w:rsid w:val="00DB12FF"/>
    <w:rsid w:val="00DB1386"/>
    <w:rsid w:val="00DB13B6"/>
    <w:rsid w:val="00DB186F"/>
    <w:rsid w:val="00DB2041"/>
    <w:rsid w:val="00DB36BE"/>
    <w:rsid w:val="00DB398E"/>
    <w:rsid w:val="00DB3A37"/>
    <w:rsid w:val="00DB3A61"/>
    <w:rsid w:val="00DB3BB4"/>
    <w:rsid w:val="00DB3C40"/>
    <w:rsid w:val="00DB424F"/>
    <w:rsid w:val="00DB43FC"/>
    <w:rsid w:val="00DB478F"/>
    <w:rsid w:val="00DB47A4"/>
    <w:rsid w:val="00DB4CD3"/>
    <w:rsid w:val="00DB4FB1"/>
    <w:rsid w:val="00DB5413"/>
    <w:rsid w:val="00DB5C8F"/>
    <w:rsid w:val="00DB5E79"/>
    <w:rsid w:val="00DB5EC6"/>
    <w:rsid w:val="00DB5ED3"/>
    <w:rsid w:val="00DB659C"/>
    <w:rsid w:val="00DB6811"/>
    <w:rsid w:val="00DB6961"/>
    <w:rsid w:val="00DB699B"/>
    <w:rsid w:val="00DB6A06"/>
    <w:rsid w:val="00DB6AFD"/>
    <w:rsid w:val="00DB6E15"/>
    <w:rsid w:val="00DB71D6"/>
    <w:rsid w:val="00DB77DB"/>
    <w:rsid w:val="00DB7960"/>
    <w:rsid w:val="00DB7D69"/>
    <w:rsid w:val="00DC009B"/>
    <w:rsid w:val="00DC02AB"/>
    <w:rsid w:val="00DC0307"/>
    <w:rsid w:val="00DC0436"/>
    <w:rsid w:val="00DC0550"/>
    <w:rsid w:val="00DC0B8B"/>
    <w:rsid w:val="00DC0F1F"/>
    <w:rsid w:val="00DC0F40"/>
    <w:rsid w:val="00DC123D"/>
    <w:rsid w:val="00DC1D17"/>
    <w:rsid w:val="00DC2E8D"/>
    <w:rsid w:val="00DC31FD"/>
    <w:rsid w:val="00DC372B"/>
    <w:rsid w:val="00DC416F"/>
    <w:rsid w:val="00DC42BA"/>
    <w:rsid w:val="00DC4555"/>
    <w:rsid w:val="00DC45EB"/>
    <w:rsid w:val="00DC4960"/>
    <w:rsid w:val="00DC4E2C"/>
    <w:rsid w:val="00DC5F48"/>
    <w:rsid w:val="00DC6474"/>
    <w:rsid w:val="00DC64C2"/>
    <w:rsid w:val="00DC6A50"/>
    <w:rsid w:val="00DC6C9C"/>
    <w:rsid w:val="00DC71D8"/>
    <w:rsid w:val="00DC71F7"/>
    <w:rsid w:val="00DC729E"/>
    <w:rsid w:val="00DC75EE"/>
    <w:rsid w:val="00DC782F"/>
    <w:rsid w:val="00DC7D24"/>
    <w:rsid w:val="00DC7E7C"/>
    <w:rsid w:val="00DD016B"/>
    <w:rsid w:val="00DD0295"/>
    <w:rsid w:val="00DD02BC"/>
    <w:rsid w:val="00DD04E2"/>
    <w:rsid w:val="00DD055D"/>
    <w:rsid w:val="00DD05E4"/>
    <w:rsid w:val="00DD081B"/>
    <w:rsid w:val="00DD0910"/>
    <w:rsid w:val="00DD0AA5"/>
    <w:rsid w:val="00DD0BEE"/>
    <w:rsid w:val="00DD0DD3"/>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414"/>
    <w:rsid w:val="00DD52EF"/>
    <w:rsid w:val="00DD544E"/>
    <w:rsid w:val="00DD5B2D"/>
    <w:rsid w:val="00DD5C79"/>
    <w:rsid w:val="00DD5EC0"/>
    <w:rsid w:val="00DD6114"/>
    <w:rsid w:val="00DD6224"/>
    <w:rsid w:val="00DD6D2B"/>
    <w:rsid w:val="00DD6D63"/>
    <w:rsid w:val="00DD6E8B"/>
    <w:rsid w:val="00DD7075"/>
    <w:rsid w:val="00DD72A0"/>
    <w:rsid w:val="00DD753B"/>
    <w:rsid w:val="00DD7612"/>
    <w:rsid w:val="00DD77F8"/>
    <w:rsid w:val="00DD79D3"/>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93"/>
    <w:rsid w:val="00DE2701"/>
    <w:rsid w:val="00DE2B5B"/>
    <w:rsid w:val="00DE2D31"/>
    <w:rsid w:val="00DE2E01"/>
    <w:rsid w:val="00DE303A"/>
    <w:rsid w:val="00DE3218"/>
    <w:rsid w:val="00DE3421"/>
    <w:rsid w:val="00DE36F7"/>
    <w:rsid w:val="00DE38EE"/>
    <w:rsid w:val="00DE3F89"/>
    <w:rsid w:val="00DE4062"/>
    <w:rsid w:val="00DE49B2"/>
    <w:rsid w:val="00DE4D5E"/>
    <w:rsid w:val="00DE4F67"/>
    <w:rsid w:val="00DE52E6"/>
    <w:rsid w:val="00DE5321"/>
    <w:rsid w:val="00DE5996"/>
    <w:rsid w:val="00DE5E78"/>
    <w:rsid w:val="00DE5FD8"/>
    <w:rsid w:val="00DE640C"/>
    <w:rsid w:val="00DE669F"/>
    <w:rsid w:val="00DE68A6"/>
    <w:rsid w:val="00DE6A0C"/>
    <w:rsid w:val="00DE6AB0"/>
    <w:rsid w:val="00DE6B15"/>
    <w:rsid w:val="00DE6C43"/>
    <w:rsid w:val="00DE7148"/>
    <w:rsid w:val="00DE7265"/>
    <w:rsid w:val="00DE7B04"/>
    <w:rsid w:val="00DE7E36"/>
    <w:rsid w:val="00DF03A0"/>
    <w:rsid w:val="00DF043A"/>
    <w:rsid w:val="00DF05D2"/>
    <w:rsid w:val="00DF0927"/>
    <w:rsid w:val="00DF0C64"/>
    <w:rsid w:val="00DF0D3E"/>
    <w:rsid w:val="00DF150A"/>
    <w:rsid w:val="00DF15FB"/>
    <w:rsid w:val="00DF181D"/>
    <w:rsid w:val="00DF1CB3"/>
    <w:rsid w:val="00DF1F8F"/>
    <w:rsid w:val="00DF2680"/>
    <w:rsid w:val="00DF2765"/>
    <w:rsid w:val="00DF2A27"/>
    <w:rsid w:val="00DF2A5D"/>
    <w:rsid w:val="00DF3612"/>
    <w:rsid w:val="00DF3897"/>
    <w:rsid w:val="00DF3BA3"/>
    <w:rsid w:val="00DF3CA0"/>
    <w:rsid w:val="00DF3E4E"/>
    <w:rsid w:val="00DF3F30"/>
    <w:rsid w:val="00DF40BC"/>
    <w:rsid w:val="00DF411A"/>
    <w:rsid w:val="00DF4124"/>
    <w:rsid w:val="00DF4EF5"/>
    <w:rsid w:val="00DF53FC"/>
    <w:rsid w:val="00DF5580"/>
    <w:rsid w:val="00DF573D"/>
    <w:rsid w:val="00DF6005"/>
    <w:rsid w:val="00DF613D"/>
    <w:rsid w:val="00DF628C"/>
    <w:rsid w:val="00DF62DF"/>
    <w:rsid w:val="00DF6400"/>
    <w:rsid w:val="00DF6A82"/>
    <w:rsid w:val="00DF6D44"/>
    <w:rsid w:val="00DF6ED8"/>
    <w:rsid w:val="00DF7D55"/>
    <w:rsid w:val="00DF7F94"/>
    <w:rsid w:val="00E001B1"/>
    <w:rsid w:val="00E0071E"/>
    <w:rsid w:val="00E008FF"/>
    <w:rsid w:val="00E00996"/>
    <w:rsid w:val="00E009F9"/>
    <w:rsid w:val="00E0192D"/>
    <w:rsid w:val="00E01AA5"/>
    <w:rsid w:val="00E01B8D"/>
    <w:rsid w:val="00E0270E"/>
    <w:rsid w:val="00E0288E"/>
    <w:rsid w:val="00E02DEE"/>
    <w:rsid w:val="00E02F8C"/>
    <w:rsid w:val="00E03042"/>
    <w:rsid w:val="00E032D0"/>
    <w:rsid w:val="00E034A7"/>
    <w:rsid w:val="00E039F1"/>
    <w:rsid w:val="00E03C00"/>
    <w:rsid w:val="00E03F0C"/>
    <w:rsid w:val="00E0416A"/>
    <w:rsid w:val="00E047D7"/>
    <w:rsid w:val="00E04D39"/>
    <w:rsid w:val="00E0517B"/>
    <w:rsid w:val="00E053AE"/>
    <w:rsid w:val="00E05A0E"/>
    <w:rsid w:val="00E05A98"/>
    <w:rsid w:val="00E05C21"/>
    <w:rsid w:val="00E05D09"/>
    <w:rsid w:val="00E07511"/>
    <w:rsid w:val="00E078DC"/>
    <w:rsid w:val="00E07CF7"/>
    <w:rsid w:val="00E1039D"/>
    <w:rsid w:val="00E10539"/>
    <w:rsid w:val="00E10B0E"/>
    <w:rsid w:val="00E10CE5"/>
    <w:rsid w:val="00E10D2A"/>
    <w:rsid w:val="00E10DB9"/>
    <w:rsid w:val="00E10E50"/>
    <w:rsid w:val="00E118B7"/>
    <w:rsid w:val="00E11EFA"/>
    <w:rsid w:val="00E1211E"/>
    <w:rsid w:val="00E122F8"/>
    <w:rsid w:val="00E12449"/>
    <w:rsid w:val="00E124F1"/>
    <w:rsid w:val="00E1257D"/>
    <w:rsid w:val="00E1327D"/>
    <w:rsid w:val="00E13C72"/>
    <w:rsid w:val="00E1479C"/>
    <w:rsid w:val="00E14B6E"/>
    <w:rsid w:val="00E14D1B"/>
    <w:rsid w:val="00E14D82"/>
    <w:rsid w:val="00E15C0C"/>
    <w:rsid w:val="00E15DC6"/>
    <w:rsid w:val="00E16011"/>
    <w:rsid w:val="00E163DA"/>
    <w:rsid w:val="00E16A1E"/>
    <w:rsid w:val="00E16E7B"/>
    <w:rsid w:val="00E16F9F"/>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221F"/>
    <w:rsid w:val="00E225BF"/>
    <w:rsid w:val="00E22D6D"/>
    <w:rsid w:val="00E23483"/>
    <w:rsid w:val="00E235B8"/>
    <w:rsid w:val="00E2362E"/>
    <w:rsid w:val="00E23B2B"/>
    <w:rsid w:val="00E23BBD"/>
    <w:rsid w:val="00E2421E"/>
    <w:rsid w:val="00E2473B"/>
    <w:rsid w:val="00E24781"/>
    <w:rsid w:val="00E247B4"/>
    <w:rsid w:val="00E24AB7"/>
    <w:rsid w:val="00E24B07"/>
    <w:rsid w:val="00E24D17"/>
    <w:rsid w:val="00E258F7"/>
    <w:rsid w:val="00E25C5E"/>
    <w:rsid w:val="00E2650C"/>
    <w:rsid w:val="00E2671A"/>
    <w:rsid w:val="00E26CC2"/>
    <w:rsid w:val="00E26F45"/>
    <w:rsid w:val="00E26FEE"/>
    <w:rsid w:val="00E2707B"/>
    <w:rsid w:val="00E273D0"/>
    <w:rsid w:val="00E27403"/>
    <w:rsid w:val="00E27626"/>
    <w:rsid w:val="00E276BC"/>
    <w:rsid w:val="00E276D2"/>
    <w:rsid w:val="00E300A4"/>
    <w:rsid w:val="00E30752"/>
    <w:rsid w:val="00E30C9F"/>
    <w:rsid w:val="00E30FD7"/>
    <w:rsid w:val="00E31AC0"/>
    <w:rsid w:val="00E31AFB"/>
    <w:rsid w:val="00E31E27"/>
    <w:rsid w:val="00E31F2D"/>
    <w:rsid w:val="00E32001"/>
    <w:rsid w:val="00E3212F"/>
    <w:rsid w:val="00E32229"/>
    <w:rsid w:val="00E32839"/>
    <w:rsid w:val="00E3299D"/>
    <w:rsid w:val="00E32B95"/>
    <w:rsid w:val="00E32D13"/>
    <w:rsid w:val="00E3329A"/>
    <w:rsid w:val="00E33DFE"/>
    <w:rsid w:val="00E34235"/>
    <w:rsid w:val="00E34381"/>
    <w:rsid w:val="00E344A3"/>
    <w:rsid w:val="00E34741"/>
    <w:rsid w:val="00E34784"/>
    <w:rsid w:val="00E34877"/>
    <w:rsid w:val="00E34DA3"/>
    <w:rsid w:val="00E35258"/>
    <w:rsid w:val="00E352C4"/>
    <w:rsid w:val="00E352CA"/>
    <w:rsid w:val="00E356F9"/>
    <w:rsid w:val="00E35999"/>
    <w:rsid w:val="00E35C6A"/>
    <w:rsid w:val="00E35D77"/>
    <w:rsid w:val="00E36332"/>
    <w:rsid w:val="00E3654F"/>
    <w:rsid w:val="00E36818"/>
    <w:rsid w:val="00E36A62"/>
    <w:rsid w:val="00E371F4"/>
    <w:rsid w:val="00E37347"/>
    <w:rsid w:val="00E37CB2"/>
    <w:rsid w:val="00E4017A"/>
    <w:rsid w:val="00E40430"/>
    <w:rsid w:val="00E40950"/>
    <w:rsid w:val="00E40D2E"/>
    <w:rsid w:val="00E411CB"/>
    <w:rsid w:val="00E41792"/>
    <w:rsid w:val="00E41A61"/>
    <w:rsid w:val="00E41D92"/>
    <w:rsid w:val="00E42C5A"/>
    <w:rsid w:val="00E42DE6"/>
    <w:rsid w:val="00E432C4"/>
    <w:rsid w:val="00E43954"/>
    <w:rsid w:val="00E43A0A"/>
    <w:rsid w:val="00E43BD2"/>
    <w:rsid w:val="00E442B0"/>
    <w:rsid w:val="00E449FD"/>
    <w:rsid w:val="00E44B89"/>
    <w:rsid w:val="00E453D7"/>
    <w:rsid w:val="00E45632"/>
    <w:rsid w:val="00E4569F"/>
    <w:rsid w:val="00E46368"/>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54"/>
    <w:rsid w:val="00E510DD"/>
    <w:rsid w:val="00E51457"/>
    <w:rsid w:val="00E52594"/>
    <w:rsid w:val="00E52753"/>
    <w:rsid w:val="00E52D59"/>
    <w:rsid w:val="00E5303E"/>
    <w:rsid w:val="00E5311F"/>
    <w:rsid w:val="00E53327"/>
    <w:rsid w:val="00E53546"/>
    <w:rsid w:val="00E53876"/>
    <w:rsid w:val="00E53AD5"/>
    <w:rsid w:val="00E53ED8"/>
    <w:rsid w:val="00E5413B"/>
    <w:rsid w:val="00E542E7"/>
    <w:rsid w:val="00E544C7"/>
    <w:rsid w:val="00E5487B"/>
    <w:rsid w:val="00E54E4C"/>
    <w:rsid w:val="00E55706"/>
    <w:rsid w:val="00E55A81"/>
    <w:rsid w:val="00E55EB3"/>
    <w:rsid w:val="00E55F57"/>
    <w:rsid w:val="00E56069"/>
    <w:rsid w:val="00E562C4"/>
    <w:rsid w:val="00E565B7"/>
    <w:rsid w:val="00E56878"/>
    <w:rsid w:val="00E56FBE"/>
    <w:rsid w:val="00E570B9"/>
    <w:rsid w:val="00E571A2"/>
    <w:rsid w:val="00E5762F"/>
    <w:rsid w:val="00E5784E"/>
    <w:rsid w:val="00E57A57"/>
    <w:rsid w:val="00E57C64"/>
    <w:rsid w:val="00E57C76"/>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B2C"/>
    <w:rsid w:val="00E61CD3"/>
    <w:rsid w:val="00E6216E"/>
    <w:rsid w:val="00E62296"/>
    <w:rsid w:val="00E625AA"/>
    <w:rsid w:val="00E62902"/>
    <w:rsid w:val="00E62C3E"/>
    <w:rsid w:val="00E62CA9"/>
    <w:rsid w:val="00E62EF4"/>
    <w:rsid w:val="00E6369F"/>
    <w:rsid w:val="00E640D5"/>
    <w:rsid w:val="00E64508"/>
    <w:rsid w:val="00E645A5"/>
    <w:rsid w:val="00E645B9"/>
    <w:rsid w:val="00E64818"/>
    <w:rsid w:val="00E64F81"/>
    <w:rsid w:val="00E65190"/>
    <w:rsid w:val="00E65248"/>
    <w:rsid w:val="00E652D6"/>
    <w:rsid w:val="00E659A5"/>
    <w:rsid w:val="00E66031"/>
    <w:rsid w:val="00E6672A"/>
    <w:rsid w:val="00E668BE"/>
    <w:rsid w:val="00E66C61"/>
    <w:rsid w:val="00E66DB5"/>
    <w:rsid w:val="00E66E62"/>
    <w:rsid w:val="00E67A5A"/>
    <w:rsid w:val="00E7038F"/>
    <w:rsid w:val="00E70632"/>
    <w:rsid w:val="00E70AAE"/>
    <w:rsid w:val="00E70CD9"/>
    <w:rsid w:val="00E70CFB"/>
    <w:rsid w:val="00E713C7"/>
    <w:rsid w:val="00E71B6D"/>
    <w:rsid w:val="00E71E94"/>
    <w:rsid w:val="00E725B3"/>
    <w:rsid w:val="00E7267C"/>
    <w:rsid w:val="00E7283D"/>
    <w:rsid w:val="00E728F7"/>
    <w:rsid w:val="00E72DF4"/>
    <w:rsid w:val="00E73DB6"/>
    <w:rsid w:val="00E74012"/>
    <w:rsid w:val="00E74107"/>
    <w:rsid w:val="00E74903"/>
    <w:rsid w:val="00E74988"/>
    <w:rsid w:val="00E74C15"/>
    <w:rsid w:val="00E75023"/>
    <w:rsid w:val="00E750A4"/>
    <w:rsid w:val="00E750A6"/>
    <w:rsid w:val="00E751E3"/>
    <w:rsid w:val="00E7573A"/>
    <w:rsid w:val="00E75E92"/>
    <w:rsid w:val="00E76377"/>
    <w:rsid w:val="00E76643"/>
    <w:rsid w:val="00E76667"/>
    <w:rsid w:val="00E76870"/>
    <w:rsid w:val="00E76C15"/>
    <w:rsid w:val="00E76CE2"/>
    <w:rsid w:val="00E7735A"/>
    <w:rsid w:val="00E77427"/>
    <w:rsid w:val="00E7752B"/>
    <w:rsid w:val="00E7761E"/>
    <w:rsid w:val="00E7768F"/>
    <w:rsid w:val="00E7778B"/>
    <w:rsid w:val="00E77956"/>
    <w:rsid w:val="00E7798E"/>
    <w:rsid w:val="00E77E1D"/>
    <w:rsid w:val="00E8063A"/>
    <w:rsid w:val="00E806F7"/>
    <w:rsid w:val="00E80AD9"/>
    <w:rsid w:val="00E80D98"/>
    <w:rsid w:val="00E80DEC"/>
    <w:rsid w:val="00E8185F"/>
    <w:rsid w:val="00E819D5"/>
    <w:rsid w:val="00E81B31"/>
    <w:rsid w:val="00E81BDB"/>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DCB"/>
    <w:rsid w:val="00E84E84"/>
    <w:rsid w:val="00E85689"/>
    <w:rsid w:val="00E86288"/>
    <w:rsid w:val="00E867CF"/>
    <w:rsid w:val="00E872E3"/>
    <w:rsid w:val="00E8751D"/>
    <w:rsid w:val="00E8767B"/>
    <w:rsid w:val="00E90676"/>
    <w:rsid w:val="00E90827"/>
    <w:rsid w:val="00E908C5"/>
    <w:rsid w:val="00E90D01"/>
    <w:rsid w:val="00E90E64"/>
    <w:rsid w:val="00E90F7A"/>
    <w:rsid w:val="00E912D0"/>
    <w:rsid w:val="00E91537"/>
    <w:rsid w:val="00E915A7"/>
    <w:rsid w:val="00E91BDA"/>
    <w:rsid w:val="00E91D9B"/>
    <w:rsid w:val="00E921D4"/>
    <w:rsid w:val="00E9244B"/>
    <w:rsid w:val="00E92FC5"/>
    <w:rsid w:val="00E93A9F"/>
    <w:rsid w:val="00E93CB5"/>
    <w:rsid w:val="00E941F3"/>
    <w:rsid w:val="00E94412"/>
    <w:rsid w:val="00E9446D"/>
    <w:rsid w:val="00E94F00"/>
    <w:rsid w:val="00E9501E"/>
    <w:rsid w:val="00E95481"/>
    <w:rsid w:val="00E95496"/>
    <w:rsid w:val="00E955C1"/>
    <w:rsid w:val="00E955CF"/>
    <w:rsid w:val="00E9563B"/>
    <w:rsid w:val="00E95709"/>
    <w:rsid w:val="00E95A5B"/>
    <w:rsid w:val="00E97321"/>
    <w:rsid w:val="00E97669"/>
    <w:rsid w:val="00E97AFF"/>
    <w:rsid w:val="00E97FDF"/>
    <w:rsid w:val="00EA0095"/>
    <w:rsid w:val="00EA05D2"/>
    <w:rsid w:val="00EA06B1"/>
    <w:rsid w:val="00EA0A8F"/>
    <w:rsid w:val="00EA0ADA"/>
    <w:rsid w:val="00EA0B6D"/>
    <w:rsid w:val="00EA0C6F"/>
    <w:rsid w:val="00EA1607"/>
    <w:rsid w:val="00EA1A61"/>
    <w:rsid w:val="00EA1F92"/>
    <w:rsid w:val="00EA211F"/>
    <w:rsid w:val="00EA2133"/>
    <w:rsid w:val="00EA22A5"/>
    <w:rsid w:val="00EA22CF"/>
    <w:rsid w:val="00EA2705"/>
    <w:rsid w:val="00EA2976"/>
    <w:rsid w:val="00EA2BA1"/>
    <w:rsid w:val="00EA336D"/>
    <w:rsid w:val="00EA38EB"/>
    <w:rsid w:val="00EA3C0B"/>
    <w:rsid w:val="00EA4AA0"/>
    <w:rsid w:val="00EA4B90"/>
    <w:rsid w:val="00EA4CE8"/>
    <w:rsid w:val="00EA4EED"/>
    <w:rsid w:val="00EA517A"/>
    <w:rsid w:val="00EA60A5"/>
    <w:rsid w:val="00EA625B"/>
    <w:rsid w:val="00EA6407"/>
    <w:rsid w:val="00EA6C05"/>
    <w:rsid w:val="00EA6C4F"/>
    <w:rsid w:val="00EA6FBB"/>
    <w:rsid w:val="00EA7AF6"/>
    <w:rsid w:val="00EA7EB8"/>
    <w:rsid w:val="00EB0179"/>
    <w:rsid w:val="00EB04B7"/>
    <w:rsid w:val="00EB0ACE"/>
    <w:rsid w:val="00EB0CCF"/>
    <w:rsid w:val="00EB0CFC"/>
    <w:rsid w:val="00EB0D35"/>
    <w:rsid w:val="00EB0F2C"/>
    <w:rsid w:val="00EB116F"/>
    <w:rsid w:val="00EB2066"/>
    <w:rsid w:val="00EB29AE"/>
    <w:rsid w:val="00EB2AFF"/>
    <w:rsid w:val="00EB2C0C"/>
    <w:rsid w:val="00EB2C3C"/>
    <w:rsid w:val="00EB2DD0"/>
    <w:rsid w:val="00EB3043"/>
    <w:rsid w:val="00EB3E72"/>
    <w:rsid w:val="00EB3F7E"/>
    <w:rsid w:val="00EB41AE"/>
    <w:rsid w:val="00EB41CE"/>
    <w:rsid w:val="00EB4218"/>
    <w:rsid w:val="00EB47A5"/>
    <w:rsid w:val="00EB4DE4"/>
    <w:rsid w:val="00EB4E9C"/>
    <w:rsid w:val="00EB4F5B"/>
    <w:rsid w:val="00EB5321"/>
    <w:rsid w:val="00EB5600"/>
    <w:rsid w:val="00EB6255"/>
    <w:rsid w:val="00EC00AD"/>
    <w:rsid w:val="00EC0142"/>
    <w:rsid w:val="00EC0C26"/>
    <w:rsid w:val="00EC106C"/>
    <w:rsid w:val="00EC11F3"/>
    <w:rsid w:val="00EC1595"/>
    <w:rsid w:val="00EC1615"/>
    <w:rsid w:val="00EC1659"/>
    <w:rsid w:val="00EC20A8"/>
    <w:rsid w:val="00EC20C0"/>
    <w:rsid w:val="00EC2229"/>
    <w:rsid w:val="00EC2766"/>
    <w:rsid w:val="00EC28BC"/>
    <w:rsid w:val="00EC2A96"/>
    <w:rsid w:val="00EC3678"/>
    <w:rsid w:val="00EC380E"/>
    <w:rsid w:val="00EC38E2"/>
    <w:rsid w:val="00EC3BF0"/>
    <w:rsid w:val="00EC3C11"/>
    <w:rsid w:val="00EC3D35"/>
    <w:rsid w:val="00EC3DF5"/>
    <w:rsid w:val="00EC40B5"/>
    <w:rsid w:val="00EC40E8"/>
    <w:rsid w:val="00EC453C"/>
    <w:rsid w:val="00EC45DC"/>
    <w:rsid w:val="00EC46FB"/>
    <w:rsid w:val="00EC4730"/>
    <w:rsid w:val="00EC4BCB"/>
    <w:rsid w:val="00EC4BCE"/>
    <w:rsid w:val="00EC5034"/>
    <w:rsid w:val="00EC51E2"/>
    <w:rsid w:val="00EC5436"/>
    <w:rsid w:val="00EC5808"/>
    <w:rsid w:val="00EC5BEE"/>
    <w:rsid w:val="00EC60C2"/>
    <w:rsid w:val="00EC6226"/>
    <w:rsid w:val="00EC6512"/>
    <w:rsid w:val="00EC78AC"/>
    <w:rsid w:val="00ED045F"/>
    <w:rsid w:val="00ED1586"/>
    <w:rsid w:val="00ED184E"/>
    <w:rsid w:val="00ED1BB8"/>
    <w:rsid w:val="00ED1CDA"/>
    <w:rsid w:val="00ED1FCA"/>
    <w:rsid w:val="00ED2530"/>
    <w:rsid w:val="00ED2C3F"/>
    <w:rsid w:val="00ED2DB5"/>
    <w:rsid w:val="00ED2FCF"/>
    <w:rsid w:val="00ED34A7"/>
    <w:rsid w:val="00ED36C5"/>
    <w:rsid w:val="00ED376F"/>
    <w:rsid w:val="00ED4408"/>
    <w:rsid w:val="00ED4459"/>
    <w:rsid w:val="00ED490D"/>
    <w:rsid w:val="00ED4C72"/>
    <w:rsid w:val="00ED4D8A"/>
    <w:rsid w:val="00ED570E"/>
    <w:rsid w:val="00ED5ADD"/>
    <w:rsid w:val="00ED5EE2"/>
    <w:rsid w:val="00ED6307"/>
    <w:rsid w:val="00ED6524"/>
    <w:rsid w:val="00ED6C00"/>
    <w:rsid w:val="00ED6E97"/>
    <w:rsid w:val="00ED755C"/>
    <w:rsid w:val="00ED75E5"/>
    <w:rsid w:val="00ED7860"/>
    <w:rsid w:val="00ED7A2A"/>
    <w:rsid w:val="00ED7E9E"/>
    <w:rsid w:val="00EE088B"/>
    <w:rsid w:val="00EE092F"/>
    <w:rsid w:val="00EE0DD3"/>
    <w:rsid w:val="00EE0EA3"/>
    <w:rsid w:val="00EE1133"/>
    <w:rsid w:val="00EE1ACC"/>
    <w:rsid w:val="00EE1C9E"/>
    <w:rsid w:val="00EE2D6E"/>
    <w:rsid w:val="00EE3878"/>
    <w:rsid w:val="00EE398F"/>
    <w:rsid w:val="00EE3CC0"/>
    <w:rsid w:val="00EE3FB9"/>
    <w:rsid w:val="00EE42C7"/>
    <w:rsid w:val="00EE4594"/>
    <w:rsid w:val="00EE4819"/>
    <w:rsid w:val="00EE4900"/>
    <w:rsid w:val="00EE4AE4"/>
    <w:rsid w:val="00EE5BCD"/>
    <w:rsid w:val="00EE674F"/>
    <w:rsid w:val="00EE6B6E"/>
    <w:rsid w:val="00EE71E3"/>
    <w:rsid w:val="00EE7409"/>
    <w:rsid w:val="00EE7429"/>
    <w:rsid w:val="00EE747A"/>
    <w:rsid w:val="00EE75D4"/>
    <w:rsid w:val="00EE77DA"/>
    <w:rsid w:val="00EE77E5"/>
    <w:rsid w:val="00EE79E3"/>
    <w:rsid w:val="00EF008E"/>
    <w:rsid w:val="00EF052B"/>
    <w:rsid w:val="00EF0726"/>
    <w:rsid w:val="00EF07EE"/>
    <w:rsid w:val="00EF0859"/>
    <w:rsid w:val="00EF0CD3"/>
    <w:rsid w:val="00EF0EED"/>
    <w:rsid w:val="00EF145B"/>
    <w:rsid w:val="00EF1585"/>
    <w:rsid w:val="00EF166E"/>
    <w:rsid w:val="00EF202D"/>
    <w:rsid w:val="00EF2082"/>
    <w:rsid w:val="00EF25FC"/>
    <w:rsid w:val="00EF2C31"/>
    <w:rsid w:val="00EF2D19"/>
    <w:rsid w:val="00EF2E48"/>
    <w:rsid w:val="00EF3667"/>
    <w:rsid w:val="00EF3A43"/>
    <w:rsid w:val="00EF3C92"/>
    <w:rsid w:val="00EF3CAC"/>
    <w:rsid w:val="00EF40C0"/>
    <w:rsid w:val="00EF4320"/>
    <w:rsid w:val="00EF463C"/>
    <w:rsid w:val="00EF4869"/>
    <w:rsid w:val="00EF489C"/>
    <w:rsid w:val="00EF4A10"/>
    <w:rsid w:val="00EF4F6F"/>
    <w:rsid w:val="00EF55B3"/>
    <w:rsid w:val="00EF59BD"/>
    <w:rsid w:val="00EF5F00"/>
    <w:rsid w:val="00EF6679"/>
    <w:rsid w:val="00EF6D5E"/>
    <w:rsid w:val="00EF6DA5"/>
    <w:rsid w:val="00EF777F"/>
    <w:rsid w:val="00EF7963"/>
    <w:rsid w:val="00EF7AF5"/>
    <w:rsid w:val="00EF7B74"/>
    <w:rsid w:val="00EF7B8B"/>
    <w:rsid w:val="00F00075"/>
    <w:rsid w:val="00F00076"/>
    <w:rsid w:val="00F000DA"/>
    <w:rsid w:val="00F008F5"/>
    <w:rsid w:val="00F00B8A"/>
    <w:rsid w:val="00F00DE0"/>
    <w:rsid w:val="00F00E2A"/>
    <w:rsid w:val="00F00E8D"/>
    <w:rsid w:val="00F00EE7"/>
    <w:rsid w:val="00F00F16"/>
    <w:rsid w:val="00F00F72"/>
    <w:rsid w:val="00F01390"/>
    <w:rsid w:val="00F02C0B"/>
    <w:rsid w:val="00F02DA3"/>
    <w:rsid w:val="00F032A1"/>
    <w:rsid w:val="00F03358"/>
    <w:rsid w:val="00F03ABA"/>
    <w:rsid w:val="00F0435A"/>
    <w:rsid w:val="00F0439D"/>
    <w:rsid w:val="00F0450A"/>
    <w:rsid w:val="00F04554"/>
    <w:rsid w:val="00F04B47"/>
    <w:rsid w:val="00F04C2C"/>
    <w:rsid w:val="00F05286"/>
    <w:rsid w:val="00F055B8"/>
    <w:rsid w:val="00F05653"/>
    <w:rsid w:val="00F05985"/>
    <w:rsid w:val="00F05E35"/>
    <w:rsid w:val="00F0618A"/>
    <w:rsid w:val="00F06AC7"/>
    <w:rsid w:val="00F077A3"/>
    <w:rsid w:val="00F07B38"/>
    <w:rsid w:val="00F10BBD"/>
    <w:rsid w:val="00F10CB6"/>
    <w:rsid w:val="00F10DD5"/>
    <w:rsid w:val="00F11026"/>
    <w:rsid w:val="00F11212"/>
    <w:rsid w:val="00F11372"/>
    <w:rsid w:val="00F11E93"/>
    <w:rsid w:val="00F11EAA"/>
    <w:rsid w:val="00F123DC"/>
    <w:rsid w:val="00F12C72"/>
    <w:rsid w:val="00F1308D"/>
    <w:rsid w:val="00F13289"/>
    <w:rsid w:val="00F13582"/>
    <w:rsid w:val="00F136DA"/>
    <w:rsid w:val="00F1382A"/>
    <w:rsid w:val="00F13837"/>
    <w:rsid w:val="00F13FEA"/>
    <w:rsid w:val="00F140B5"/>
    <w:rsid w:val="00F147A4"/>
    <w:rsid w:val="00F148AF"/>
    <w:rsid w:val="00F14EFB"/>
    <w:rsid w:val="00F1505A"/>
    <w:rsid w:val="00F151AC"/>
    <w:rsid w:val="00F16041"/>
    <w:rsid w:val="00F16575"/>
    <w:rsid w:val="00F1669E"/>
    <w:rsid w:val="00F16D4C"/>
    <w:rsid w:val="00F16EF2"/>
    <w:rsid w:val="00F17621"/>
    <w:rsid w:val="00F17B30"/>
    <w:rsid w:val="00F17C7C"/>
    <w:rsid w:val="00F17DDE"/>
    <w:rsid w:val="00F17E86"/>
    <w:rsid w:val="00F17EE3"/>
    <w:rsid w:val="00F2065E"/>
    <w:rsid w:val="00F2086B"/>
    <w:rsid w:val="00F20DCB"/>
    <w:rsid w:val="00F20DF7"/>
    <w:rsid w:val="00F210DA"/>
    <w:rsid w:val="00F2120F"/>
    <w:rsid w:val="00F2151C"/>
    <w:rsid w:val="00F21D9A"/>
    <w:rsid w:val="00F220D8"/>
    <w:rsid w:val="00F2296E"/>
    <w:rsid w:val="00F22D1D"/>
    <w:rsid w:val="00F22E7D"/>
    <w:rsid w:val="00F237FC"/>
    <w:rsid w:val="00F2403B"/>
    <w:rsid w:val="00F24DBF"/>
    <w:rsid w:val="00F25358"/>
    <w:rsid w:val="00F254F8"/>
    <w:rsid w:val="00F2564C"/>
    <w:rsid w:val="00F25862"/>
    <w:rsid w:val="00F2586D"/>
    <w:rsid w:val="00F258A5"/>
    <w:rsid w:val="00F259E5"/>
    <w:rsid w:val="00F25A03"/>
    <w:rsid w:val="00F25A5A"/>
    <w:rsid w:val="00F26330"/>
    <w:rsid w:val="00F26B27"/>
    <w:rsid w:val="00F26F81"/>
    <w:rsid w:val="00F279B2"/>
    <w:rsid w:val="00F27A41"/>
    <w:rsid w:val="00F27B2A"/>
    <w:rsid w:val="00F27D2B"/>
    <w:rsid w:val="00F30128"/>
    <w:rsid w:val="00F30220"/>
    <w:rsid w:val="00F30282"/>
    <w:rsid w:val="00F3063D"/>
    <w:rsid w:val="00F3068A"/>
    <w:rsid w:val="00F308EC"/>
    <w:rsid w:val="00F31268"/>
    <w:rsid w:val="00F314AE"/>
    <w:rsid w:val="00F314B6"/>
    <w:rsid w:val="00F31615"/>
    <w:rsid w:val="00F3174B"/>
    <w:rsid w:val="00F32691"/>
    <w:rsid w:val="00F3270D"/>
    <w:rsid w:val="00F32735"/>
    <w:rsid w:val="00F32934"/>
    <w:rsid w:val="00F32E27"/>
    <w:rsid w:val="00F33424"/>
    <w:rsid w:val="00F3387B"/>
    <w:rsid w:val="00F341BF"/>
    <w:rsid w:val="00F3420E"/>
    <w:rsid w:val="00F3426F"/>
    <w:rsid w:val="00F3483D"/>
    <w:rsid w:val="00F34B39"/>
    <w:rsid w:val="00F34C75"/>
    <w:rsid w:val="00F34E49"/>
    <w:rsid w:val="00F35242"/>
    <w:rsid w:val="00F3587E"/>
    <w:rsid w:val="00F35938"/>
    <w:rsid w:val="00F3613F"/>
    <w:rsid w:val="00F3624D"/>
    <w:rsid w:val="00F36339"/>
    <w:rsid w:val="00F364E2"/>
    <w:rsid w:val="00F3663C"/>
    <w:rsid w:val="00F3676B"/>
    <w:rsid w:val="00F367F1"/>
    <w:rsid w:val="00F369CD"/>
    <w:rsid w:val="00F36A84"/>
    <w:rsid w:val="00F36E94"/>
    <w:rsid w:val="00F37112"/>
    <w:rsid w:val="00F371EC"/>
    <w:rsid w:val="00F37A6A"/>
    <w:rsid w:val="00F4002C"/>
    <w:rsid w:val="00F40189"/>
    <w:rsid w:val="00F4065C"/>
    <w:rsid w:val="00F40780"/>
    <w:rsid w:val="00F409C8"/>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98B"/>
    <w:rsid w:val="00F43A73"/>
    <w:rsid w:val="00F43F77"/>
    <w:rsid w:val="00F443B5"/>
    <w:rsid w:val="00F445EC"/>
    <w:rsid w:val="00F447F4"/>
    <w:rsid w:val="00F44882"/>
    <w:rsid w:val="00F44DE7"/>
    <w:rsid w:val="00F451BE"/>
    <w:rsid w:val="00F4528E"/>
    <w:rsid w:val="00F452EC"/>
    <w:rsid w:val="00F4582D"/>
    <w:rsid w:val="00F45FA6"/>
    <w:rsid w:val="00F4649A"/>
    <w:rsid w:val="00F4718E"/>
    <w:rsid w:val="00F47664"/>
    <w:rsid w:val="00F4770A"/>
    <w:rsid w:val="00F4783B"/>
    <w:rsid w:val="00F479E9"/>
    <w:rsid w:val="00F479EA"/>
    <w:rsid w:val="00F47E32"/>
    <w:rsid w:val="00F47F1F"/>
    <w:rsid w:val="00F47FD4"/>
    <w:rsid w:val="00F50012"/>
    <w:rsid w:val="00F50718"/>
    <w:rsid w:val="00F509FF"/>
    <w:rsid w:val="00F50B83"/>
    <w:rsid w:val="00F523FB"/>
    <w:rsid w:val="00F52B04"/>
    <w:rsid w:val="00F53198"/>
    <w:rsid w:val="00F532DC"/>
    <w:rsid w:val="00F53501"/>
    <w:rsid w:val="00F538E1"/>
    <w:rsid w:val="00F53B57"/>
    <w:rsid w:val="00F53F38"/>
    <w:rsid w:val="00F5400D"/>
    <w:rsid w:val="00F5419C"/>
    <w:rsid w:val="00F54249"/>
    <w:rsid w:val="00F5472D"/>
    <w:rsid w:val="00F54743"/>
    <w:rsid w:val="00F548F8"/>
    <w:rsid w:val="00F54B07"/>
    <w:rsid w:val="00F54DEE"/>
    <w:rsid w:val="00F5532C"/>
    <w:rsid w:val="00F5590C"/>
    <w:rsid w:val="00F55A79"/>
    <w:rsid w:val="00F55B86"/>
    <w:rsid w:val="00F55BEC"/>
    <w:rsid w:val="00F55C7A"/>
    <w:rsid w:val="00F565DA"/>
    <w:rsid w:val="00F56950"/>
    <w:rsid w:val="00F56A58"/>
    <w:rsid w:val="00F56E66"/>
    <w:rsid w:val="00F572F3"/>
    <w:rsid w:val="00F57524"/>
    <w:rsid w:val="00F57724"/>
    <w:rsid w:val="00F57884"/>
    <w:rsid w:val="00F579D5"/>
    <w:rsid w:val="00F57BEF"/>
    <w:rsid w:val="00F6028A"/>
    <w:rsid w:val="00F60493"/>
    <w:rsid w:val="00F60AC6"/>
    <w:rsid w:val="00F60B0D"/>
    <w:rsid w:val="00F60B5C"/>
    <w:rsid w:val="00F60C1D"/>
    <w:rsid w:val="00F60FDB"/>
    <w:rsid w:val="00F61131"/>
    <w:rsid w:val="00F6121D"/>
    <w:rsid w:val="00F61320"/>
    <w:rsid w:val="00F61341"/>
    <w:rsid w:val="00F61BF7"/>
    <w:rsid w:val="00F61EE6"/>
    <w:rsid w:val="00F620E2"/>
    <w:rsid w:val="00F62277"/>
    <w:rsid w:val="00F6244C"/>
    <w:rsid w:val="00F628F4"/>
    <w:rsid w:val="00F62FEA"/>
    <w:rsid w:val="00F63409"/>
    <w:rsid w:val="00F63652"/>
    <w:rsid w:val="00F63D08"/>
    <w:rsid w:val="00F642DE"/>
    <w:rsid w:val="00F6462C"/>
    <w:rsid w:val="00F64649"/>
    <w:rsid w:val="00F6472D"/>
    <w:rsid w:val="00F649D3"/>
    <w:rsid w:val="00F64CFB"/>
    <w:rsid w:val="00F64D16"/>
    <w:rsid w:val="00F64E5B"/>
    <w:rsid w:val="00F64E85"/>
    <w:rsid w:val="00F64F2C"/>
    <w:rsid w:val="00F651DF"/>
    <w:rsid w:val="00F652AD"/>
    <w:rsid w:val="00F65884"/>
    <w:rsid w:val="00F658CD"/>
    <w:rsid w:val="00F658DF"/>
    <w:rsid w:val="00F659CD"/>
    <w:rsid w:val="00F65F7F"/>
    <w:rsid w:val="00F66EC8"/>
    <w:rsid w:val="00F66F6D"/>
    <w:rsid w:val="00F670B6"/>
    <w:rsid w:val="00F671EF"/>
    <w:rsid w:val="00F673CA"/>
    <w:rsid w:val="00F675BC"/>
    <w:rsid w:val="00F67B4D"/>
    <w:rsid w:val="00F67DCD"/>
    <w:rsid w:val="00F67F01"/>
    <w:rsid w:val="00F705CB"/>
    <w:rsid w:val="00F71442"/>
    <w:rsid w:val="00F7158F"/>
    <w:rsid w:val="00F7165D"/>
    <w:rsid w:val="00F72D81"/>
    <w:rsid w:val="00F72E7B"/>
    <w:rsid w:val="00F72FE6"/>
    <w:rsid w:val="00F73063"/>
    <w:rsid w:val="00F73817"/>
    <w:rsid w:val="00F738BF"/>
    <w:rsid w:val="00F73B8B"/>
    <w:rsid w:val="00F73BFB"/>
    <w:rsid w:val="00F73D12"/>
    <w:rsid w:val="00F741E6"/>
    <w:rsid w:val="00F74449"/>
    <w:rsid w:val="00F74496"/>
    <w:rsid w:val="00F746CF"/>
    <w:rsid w:val="00F74872"/>
    <w:rsid w:val="00F748B9"/>
    <w:rsid w:val="00F74ACE"/>
    <w:rsid w:val="00F75479"/>
    <w:rsid w:val="00F754E5"/>
    <w:rsid w:val="00F75849"/>
    <w:rsid w:val="00F75EBB"/>
    <w:rsid w:val="00F75FE9"/>
    <w:rsid w:val="00F760E5"/>
    <w:rsid w:val="00F76215"/>
    <w:rsid w:val="00F76367"/>
    <w:rsid w:val="00F76797"/>
    <w:rsid w:val="00F76A44"/>
    <w:rsid w:val="00F77A41"/>
    <w:rsid w:val="00F77FEE"/>
    <w:rsid w:val="00F8069A"/>
    <w:rsid w:val="00F81448"/>
    <w:rsid w:val="00F8147F"/>
    <w:rsid w:val="00F814DA"/>
    <w:rsid w:val="00F81747"/>
    <w:rsid w:val="00F81B13"/>
    <w:rsid w:val="00F81F3A"/>
    <w:rsid w:val="00F821BB"/>
    <w:rsid w:val="00F82737"/>
    <w:rsid w:val="00F82ACB"/>
    <w:rsid w:val="00F82C1A"/>
    <w:rsid w:val="00F82DCE"/>
    <w:rsid w:val="00F83E95"/>
    <w:rsid w:val="00F843EF"/>
    <w:rsid w:val="00F846EB"/>
    <w:rsid w:val="00F848F2"/>
    <w:rsid w:val="00F84D3A"/>
    <w:rsid w:val="00F84E88"/>
    <w:rsid w:val="00F84F67"/>
    <w:rsid w:val="00F8528B"/>
    <w:rsid w:val="00F852F4"/>
    <w:rsid w:val="00F853A8"/>
    <w:rsid w:val="00F855E2"/>
    <w:rsid w:val="00F85812"/>
    <w:rsid w:val="00F85C9C"/>
    <w:rsid w:val="00F85F32"/>
    <w:rsid w:val="00F8648D"/>
    <w:rsid w:val="00F8661E"/>
    <w:rsid w:val="00F866FB"/>
    <w:rsid w:val="00F86BC4"/>
    <w:rsid w:val="00F86C0B"/>
    <w:rsid w:val="00F87297"/>
    <w:rsid w:val="00F87C26"/>
    <w:rsid w:val="00F90FDF"/>
    <w:rsid w:val="00F9109F"/>
    <w:rsid w:val="00F911AC"/>
    <w:rsid w:val="00F91297"/>
    <w:rsid w:val="00F915D5"/>
    <w:rsid w:val="00F918EA"/>
    <w:rsid w:val="00F91931"/>
    <w:rsid w:val="00F9196D"/>
    <w:rsid w:val="00F91B03"/>
    <w:rsid w:val="00F91BB4"/>
    <w:rsid w:val="00F91BF5"/>
    <w:rsid w:val="00F91D33"/>
    <w:rsid w:val="00F92505"/>
    <w:rsid w:val="00F9266F"/>
    <w:rsid w:val="00F92718"/>
    <w:rsid w:val="00F92D60"/>
    <w:rsid w:val="00F92DB1"/>
    <w:rsid w:val="00F92E70"/>
    <w:rsid w:val="00F9318B"/>
    <w:rsid w:val="00F93646"/>
    <w:rsid w:val="00F9369C"/>
    <w:rsid w:val="00F937E4"/>
    <w:rsid w:val="00F93DFD"/>
    <w:rsid w:val="00F93EBA"/>
    <w:rsid w:val="00F93FB2"/>
    <w:rsid w:val="00F93FC2"/>
    <w:rsid w:val="00F94441"/>
    <w:rsid w:val="00F94BD0"/>
    <w:rsid w:val="00F94ED6"/>
    <w:rsid w:val="00F94F21"/>
    <w:rsid w:val="00F95075"/>
    <w:rsid w:val="00F9570C"/>
    <w:rsid w:val="00F95808"/>
    <w:rsid w:val="00F9592F"/>
    <w:rsid w:val="00F95C2A"/>
    <w:rsid w:val="00F962DC"/>
    <w:rsid w:val="00F96623"/>
    <w:rsid w:val="00F96F39"/>
    <w:rsid w:val="00F96F8F"/>
    <w:rsid w:val="00F97643"/>
    <w:rsid w:val="00F977DD"/>
    <w:rsid w:val="00F97817"/>
    <w:rsid w:val="00F97BE4"/>
    <w:rsid w:val="00F97D3D"/>
    <w:rsid w:val="00F97DB1"/>
    <w:rsid w:val="00F97DEC"/>
    <w:rsid w:val="00FA00B4"/>
    <w:rsid w:val="00FA0394"/>
    <w:rsid w:val="00FA0456"/>
    <w:rsid w:val="00FA06C1"/>
    <w:rsid w:val="00FA0782"/>
    <w:rsid w:val="00FA0870"/>
    <w:rsid w:val="00FA0C70"/>
    <w:rsid w:val="00FA0F30"/>
    <w:rsid w:val="00FA10A2"/>
    <w:rsid w:val="00FA111A"/>
    <w:rsid w:val="00FA13CF"/>
    <w:rsid w:val="00FA1576"/>
    <w:rsid w:val="00FA1B3F"/>
    <w:rsid w:val="00FA20B7"/>
    <w:rsid w:val="00FA2716"/>
    <w:rsid w:val="00FA2DD1"/>
    <w:rsid w:val="00FA30C6"/>
    <w:rsid w:val="00FA320E"/>
    <w:rsid w:val="00FA3DAA"/>
    <w:rsid w:val="00FA3E87"/>
    <w:rsid w:val="00FA45E6"/>
    <w:rsid w:val="00FA473F"/>
    <w:rsid w:val="00FA4759"/>
    <w:rsid w:val="00FA4BDA"/>
    <w:rsid w:val="00FA4C61"/>
    <w:rsid w:val="00FA4E6C"/>
    <w:rsid w:val="00FA53DE"/>
    <w:rsid w:val="00FA549D"/>
    <w:rsid w:val="00FA55A2"/>
    <w:rsid w:val="00FA5DB2"/>
    <w:rsid w:val="00FA5FAD"/>
    <w:rsid w:val="00FA67A3"/>
    <w:rsid w:val="00FA6E32"/>
    <w:rsid w:val="00FA7C9D"/>
    <w:rsid w:val="00FA7D00"/>
    <w:rsid w:val="00FB0618"/>
    <w:rsid w:val="00FB0909"/>
    <w:rsid w:val="00FB11B4"/>
    <w:rsid w:val="00FB1596"/>
    <w:rsid w:val="00FB1621"/>
    <w:rsid w:val="00FB1630"/>
    <w:rsid w:val="00FB164C"/>
    <w:rsid w:val="00FB166A"/>
    <w:rsid w:val="00FB17FD"/>
    <w:rsid w:val="00FB1C39"/>
    <w:rsid w:val="00FB2C0D"/>
    <w:rsid w:val="00FB2DEF"/>
    <w:rsid w:val="00FB32B0"/>
    <w:rsid w:val="00FB34AB"/>
    <w:rsid w:val="00FB4347"/>
    <w:rsid w:val="00FB44CD"/>
    <w:rsid w:val="00FB4DEF"/>
    <w:rsid w:val="00FB4FF4"/>
    <w:rsid w:val="00FB52F3"/>
    <w:rsid w:val="00FB57E7"/>
    <w:rsid w:val="00FB59C2"/>
    <w:rsid w:val="00FB5D03"/>
    <w:rsid w:val="00FB5D2A"/>
    <w:rsid w:val="00FB5E6D"/>
    <w:rsid w:val="00FB637A"/>
    <w:rsid w:val="00FB6A58"/>
    <w:rsid w:val="00FB6BCE"/>
    <w:rsid w:val="00FB6EF2"/>
    <w:rsid w:val="00FB71E3"/>
    <w:rsid w:val="00FB72BD"/>
    <w:rsid w:val="00FB7B44"/>
    <w:rsid w:val="00FB7CDE"/>
    <w:rsid w:val="00FB7D52"/>
    <w:rsid w:val="00FC00A6"/>
    <w:rsid w:val="00FC0435"/>
    <w:rsid w:val="00FC063C"/>
    <w:rsid w:val="00FC0ADC"/>
    <w:rsid w:val="00FC14EC"/>
    <w:rsid w:val="00FC156F"/>
    <w:rsid w:val="00FC1D1B"/>
    <w:rsid w:val="00FC1D8C"/>
    <w:rsid w:val="00FC1EC5"/>
    <w:rsid w:val="00FC2226"/>
    <w:rsid w:val="00FC251E"/>
    <w:rsid w:val="00FC2D0E"/>
    <w:rsid w:val="00FC2D86"/>
    <w:rsid w:val="00FC32D0"/>
    <w:rsid w:val="00FC34A8"/>
    <w:rsid w:val="00FC3722"/>
    <w:rsid w:val="00FC380A"/>
    <w:rsid w:val="00FC3F31"/>
    <w:rsid w:val="00FC46BE"/>
    <w:rsid w:val="00FC4933"/>
    <w:rsid w:val="00FC4DD6"/>
    <w:rsid w:val="00FC4DDA"/>
    <w:rsid w:val="00FC50EC"/>
    <w:rsid w:val="00FC6107"/>
    <w:rsid w:val="00FC6354"/>
    <w:rsid w:val="00FC654E"/>
    <w:rsid w:val="00FC6618"/>
    <w:rsid w:val="00FC6C36"/>
    <w:rsid w:val="00FC6CC4"/>
    <w:rsid w:val="00FC726E"/>
    <w:rsid w:val="00FC735D"/>
    <w:rsid w:val="00FC7A67"/>
    <w:rsid w:val="00FC7ACE"/>
    <w:rsid w:val="00FC7BA7"/>
    <w:rsid w:val="00FC7F62"/>
    <w:rsid w:val="00FD09E1"/>
    <w:rsid w:val="00FD0A5C"/>
    <w:rsid w:val="00FD1B95"/>
    <w:rsid w:val="00FD1BE0"/>
    <w:rsid w:val="00FD1C06"/>
    <w:rsid w:val="00FD2861"/>
    <w:rsid w:val="00FD2ABF"/>
    <w:rsid w:val="00FD3785"/>
    <w:rsid w:val="00FD37EF"/>
    <w:rsid w:val="00FD401D"/>
    <w:rsid w:val="00FD423A"/>
    <w:rsid w:val="00FD44B8"/>
    <w:rsid w:val="00FD503A"/>
    <w:rsid w:val="00FD5053"/>
    <w:rsid w:val="00FD5393"/>
    <w:rsid w:val="00FD54F3"/>
    <w:rsid w:val="00FD590A"/>
    <w:rsid w:val="00FD597E"/>
    <w:rsid w:val="00FD5A4B"/>
    <w:rsid w:val="00FD5D96"/>
    <w:rsid w:val="00FD6291"/>
    <w:rsid w:val="00FD665B"/>
    <w:rsid w:val="00FD6DC6"/>
    <w:rsid w:val="00FD6FDB"/>
    <w:rsid w:val="00FD7865"/>
    <w:rsid w:val="00FD7907"/>
    <w:rsid w:val="00FE0100"/>
    <w:rsid w:val="00FE05C8"/>
    <w:rsid w:val="00FE09D4"/>
    <w:rsid w:val="00FE0BC5"/>
    <w:rsid w:val="00FE114D"/>
    <w:rsid w:val="00FE12D4"/>
    <w:rsid w:val="00FE14C6"/>
    <w:rsid w:val="00FE14D0"/>
    <w:rsid w:val="00FE17F5"/>
    <w:rsid w:val="00FE1C13"/>
    <w:rsid w:val="00FE2304"/>
    <w:rsid w:val="00FE253A"/>
    <w:rsid w:val="00FE2B6B"/>
    <w:rsid w:val="00FE2C4B"/>
    <w:rsid w:val="00FE32D7"/>
    <w:rsid w:val="00FE3381"/>
    <w:rsid w:val="00FE38BF"/>
    <w:rsid w:val="00FE3B85"/>
    <w:rsid w:val="00FE4168"/>
    <w:rsid w:val="00FE41C3"/>
    <w:rsid w:val="00FE4859"/>
    <w:rsid w:val="00FE4B2E"/>
    <w:rsid w:val="00FE4CB1"/>
    <w:rsid w:val="00FE50BC"/>
    <w:rsid w:val="00FE5484"/>
    <w:rsid w:val="00FE6B50"/>
    <w:rsid w:val="00FE6D5F"/>
    <w:rsid w:val="00FE6FA9"/>
    <w:rsid w:val="00FE7172"/>
    <w:rsid w:val="00FE7320"/>
    <w:rsid w:val="00FE768F"/>
    <w:rsid w:val="00FE79DE"/>
    <w:rsid w:val="00FE7B9F"/>
    <w:rsid w:val="00FE7BAF"/>
    <w:rsid w:val="00FF00EB"/>
    <w:rsid w:val="00FF0700"/>
    <w:rsid w:val="00FF0D9C"/>
    <w:rsid w:val="00FF1253"/>
    <w:rsid w:val="00FF13B1"/>
    <w:rsid w:val="00FF1426"/>
    <w:rsid w:val="00FF184F"/>
    <w:rsid w:val="00FF18E9"/>
    <w:rsid w:val="00FF19A5"/>
    <w:rsid w:val="00FF1B36"/>
    <w:rsid w:val="00FF1CD4"/>
    <w:rsid w:val="00FF2342"/>
    <w:rsid w:val="00FF23E9"/>
    <w:rsid w:val="00FF2703"/>
    <w:rsid w:val="00FF2915"/>
    <w:rsid w:val="00FF2A88"/>
    <w:rsid w:val="00FF337B"/>
    <w:rsid w:val="00FF3840"/>
    <w:rsid w:val="00FF3878"/>
    <w:rsid w:val="00FF3AC6"/>
    <w:rsid w:val="00FF3BA5"/>
    <w:rsid w:val="00FF3BB5"/>
    <w:rsid w:val="00FF3CB7"/>
    <w:rsid w:val="00FF3D3B"/>
    <w:rsid w:val="00FF3DEA"/>
    <w:rsid w:val="00FF483E"/>
    <w:rsid w:val="00FF4A2C"/>
    <w:rsid w:val="00FF5C09"/>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AEA8A6D-6BAD-4E6E-ABBE-7A4D807BB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link w:val="2Char"/>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Char1"/>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tion Char1 Char1,Caption Char2 Char,Caption Char Char Char Char,Caption Char Char1 Char1,fig and tbl Char"/>
    <w:link w:val="a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qFormat/>
    <w:rsid w:val="00AF764A"/>
    <w:rPr>
      <w:rFonts w:ascii="Arial" w:eastAsia="宋体" w:hAnsi="Arial" w:cs="Arial"/>
      <w:color w:val="0000FF"/>
      <w:kern w:val="2"/>
      <w:sz w:val="21"/>
      <w:szCs w:val="21"/>
      <w:lang w:val="en-US" w:eastAsia="zh-CN" w:bidi="ar-SA"/>
    </w:rPr>
  </w:style>
  <w:style w:type="paragraph" w:styleId="a9">
    <w:name w:val="annotation text"/>
    <w:basedOn w:val="a"/>
    <w:link w:val="Char2"/>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uiPriority w:val="99"/>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rsid w:val="00CE6393"/>
    <w:rPr>
      <w:b/>
    </w:rPr>
  </w:style>
  <w:style w:type="paragraph" w:customStyle="1" w:styleId="TAC">
    <w:name w:val="TAC"/>
    <w:basedOn w:val="a"/>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aliases w:val="- Bullets,목록 단락,リスト段落,Lista1,?? ??,?????,????"/>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1"/>
    <w:rsid w:val="009C6D2A"/>
    <w:rPr>
      <w:rFonts w:ascii="Arial" w:eastAsia="宋体" w:hAnsi="Arial" w:cs="Arial"/>
      <w:color w:val="0000FF"/>
      <w:kern w:val="2"/>
      <w:lang w:val="en-US" w:eastAsia="zh-CN" w:bidi="ar-SA"/>
    </w:rPr>
  </w:style>
  <w:style w:type="character" w:customStyle="1" w:styleId="2Char">
    <w:name w:val="标题 2 Char"/>
    <w:aliases w:val="Head2A Char,2 Char,H2 Char1,h2 Char1,UNDERRUBRIK 1-2 Char,DO NOT USE_h2 Char,h21 Char,Heading 2 Char Char,H2 Char Char,h2 Char Char"/>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4"/>
      </w:numPr>
      <w:spacing w:before="240" w:after="60"/>
    </w:pPr>
    <w:rPr>
      <w:rFonts w:eastAsia="Batang"/>
      <w:lang w:val="en-GB" w:eastAsia="en-US"/>
    </w:rPr>
  </w:style>
  <w:style w:type="character" w:customStyle="1" w:styleId="THChar">
    <w:name w:val="TH Char"/>
    <w:link w:val="TH"/>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link w:val="LGTdocChar"/>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966117"/>
    <w:rPr>
      <w:rFonts w:ascii="Arial" w:eastAsia="MS Mincho" w:hAnsi="Arial" w:cs="Arial"/>
      <w:b/>
      <w:bCs/>
      <w:sz w:val="26"/>
      <w:szCs w:val="26"/>
      <w:lang w:eastAsia="en-US"/>
    </w:rPr>
  </w:style>
  <w:style w:type="character" w:customStyle="1" w:styleId="Char5">
    <w:name w:val="列出段落 Char"/>
    <w:aliases w:val="- Bullets Char,목록 단락 Char,リスト段落 Char,Lista1 Char,?? ?? Char,????? Char,???? Char"/>
    <w:link w:val="af3"/>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Char2">
    <w:name w:val="批注文字 Char"/>
    <w:link w:val="a9"/>
    <w:qFormat/>
    <w:rsid w:val="00FF5C09"/>
    <w:rPr>
      <w:rFonts w:eastAsia="Times New Roman"/>
      <w:szCs w:val="24"/>
      <w:lang w:eastAsia="en-US"/>
    </w:rPr>
  </w:style>
  <w:style w:type="paragraph" w:customStyle="1" w:styleId="textintend1">
    <w:name w:val="text intend 1"/>
    <w:basedOn w:val="a"/>
    <w:rsid w:val="00C81954"/>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6"/>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locked/>
    <w:rsid w:val="00764E6D"/>
    <w:rPr>
      <w:rFonts w:ascii="Arial" w:eastAsia="MS Mincho" w:hAnsi="Arial"/>
      <w:b/>
      <w:szCs w:val="24"/>
      <w:lang w:eastAsia="en-US"/>
    </w:rPr>
  </w:style>
  <w:style w:type="character" w:customStyle="1" w:styleId="LGTdocChar">
    <w:name w:val="LGTdoc_본문 Char"/>
    <w:link w:val="LGTdoc"/>
    <w:rsid w:val="0040123F"/>
    <w:rPr>
      <w:rFonts w:eastAsia="Batang"/>
      <w:kern w:val="2"/>
      <w:sz w:val="22"/>
      <w:szCs w:val="24"/>
      <w:lang w:val="en-GB" w:eastAsia="ko-KR"/>
    </w:rPr>
  </w:style>
  <w:style w:type="paragraph" w:customStyle="1" w:styleId="bullet1">
    <w:name w:val="bullet1"/>
    <w:basedOn w:val="a"/>
    <w:link w:val="bullet1Char"/>
    <w:qFormat/>
    <w:rsid w:val="0040123F"/>
    <w:pPr>
      <w:numPr>
        <w:numId w:val="20"/>
      </w:numPr>
    </w:pPr>
    <w:rPr>
      <w:rFonts w:ascii="Times" w:eastAsia="Batang" w:hAnsi="Times"/>
      <w:lang w:val="en-GB"/>
    </w:rPr>
  </w:style>
  <w:style w:type="paragraph" w:customStyle="1" w:styleId="bullet2">
    <w:name w:val="bullet2"/>
    <w:basedOn w:val="a"/>
    <w:link w:val="bullet2Char"/>
    <w:qFormat/>
    <w:rsid w:val="0040123F"/>
    <w:pPr>
      <w:numPr>
        <w:ilvl w:val="1"/>
        <w:numId w:val="20"/>
      </w:numPr>
    </w:pPr>
    <w:rPr>
      <w:rFonts w:ascii="Times" w:eastAsia="Batang" w:hAnsi="Times"/>
      <w:lang w:val="en-GB"/>
    </w:rPr>
  </w:style>
  <w:style w:type="character" w:customStyle="1" w:styleId="bullet1Char">
    <w:name w:val="bullet1 Char"/>
    <w:link w:val="bullet1"/>
    <w:rsid w:val="0040123F"/>
    <w:rPr>
      <w:rFonts w:ascii="Times" w:eastAsia="Batang" w:hAnsi="Times"/>
      <w:szCs w:val="24"/>
      <w:lang w:val="en-GB" w:eastAsia="en-US"/>
    </w:rPr>
  </w:style>
  <w:style w:type="paragraph" w:customStyle="1" w:styleId="bullet3">
    <w:name w:val="bullet3"/>
    <w:basedOn w:val="a"/>
    <w:qFormat/>
    <w:rsid w:val="0040123F"/>
    <w:pPr>
      <w:numPr>
        <w:ilvl w:val="2"/>
        <w:numId w:val="20"/>
      </w:numPr>
      <w:ind w:hanging="180"/>
    </w:pPr>
    <w:rPr>
      <w:rFonts w:ascii="Times" w:eastAsia="Batang" w:hAnsi="Times"/>
      <w:lang w:val="en-GB"/>
    </w:rPr>
  </w:style>
  <w:style w:type="paragraph" w:customStyle="1" w:styleId="bullet4">
    <w:name w:val="bullet4"/>
    <w:basedOn w:val="a"/>
    <w:qFormat/>
    <w:rsid w:val="0040123F"/>
    <w:pPr>
      <w:numPr>
        <w:ilvl w:val="3"/>
        <w:numId w:val="20"/>
      </w:numPr>
    </w:pPr>
    <w:rPr>
      <w:rFonts w:ascii="Times" w:eastAsia="Batang" w:hAnsi="Times"/>
      <w:lang w:val="en-GB"/>
    </w:rPr>
  </w:style>
  <w:style w:type="character" w:customStyle="1" w:styleId="bullet2Char">
    <w:name w:val="bullet2 Char"/>
    <w:link w:val="bullet2"/>
    <w:rsid w:val="0040123F"/>
    <w:rPr>
      <w:rFonts w:ascii="Times" w:eastAsia="Batang" w:hAnsi="Times"/>
      <w:szCs w:val="24"/>
      <w:lang w:val="en-GB" w:eastAsia="en-US"/>
    </w:rPr>
  </w:style>
  <w:style w:type="character" w:styleId="af4">
    <w:name w:val="Placeholder Text"/>
    <w:basedOn w:val="a1"/>
    <w:uiPriority w:val="99"/>
    <w:semiHidden/>
    <w:rsid w:val="00500BFA"/>
    <w:rPr>
      <w:rFonts w:ascii="Arial" w:eastAsia="宋体" w:hAnsi="Arial" w:cs="Arial"/>
      <w:color w:val="0000FF"/>
      <w:kern w:val="2"/>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69882962">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5.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5" Type="http://schemas.openxmlformats.org/officeDocument/2006/relationships/webSettings" Target="webSettings.xml"/><Relationship Id="rId15" Type="http://schemas.openxmlformats.org/officeDocument/2006/relationships/package" Target="embeddings/Microsoft_Visio___4.vsdx"/><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3DB283-977A-4DFC-BD0D-85858CDAA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10</Pages>
  <Words>4479</Words>
  <Characters>25534</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29954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CATT</dc:creator>
  <cp:keywords/>
  <cp:lastModifiedBy>80204876</cp:lastModifiedBy>
  <cp:revision>28</cp:revision>
  <cp:lastPrinted>2007-08-28T02:45:00Z</cp:lastPrinted>
  <dcterms:created xsi:type="dcterms:W3CDTF">2018-12-06T06:45:00Z</dcterms:created>
  <dcterms:modified xsi:type="dcterms:W3CDTF">2019-01-10T04:36:00Z</dcterms:modified>
</cp:coreProperties>
</file>